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07" w:rsidRPr="002D0407" w:rsidRDefault="002D0407" w:rsidP="002D0407">
      <w:pPr>
        <w:pageBreakBefore/>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b/>
          <w:bCs/>
          <w:sz w:val="24"/>
          <w:szCs w:val="24"/>
          <w:u w:val="single"/>
          <w:lang w:eastAsia="fr-FR"/>
        </w:rPr>
        <w:t>Leçon LC01 : Chimie et couleurs (niveau lycée)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xml:space="preserve">Prérequis : </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formule topologique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groupes caractéristiques en chimie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synthèse soustractive des couleurs</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spectre d’absorption et de transmission</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chromatographie sur couche mince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pH</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xml:space="preserve">- spectrométrie UV-visible et absorbance </w:t>
      </w:r>
      <w:r w:rsidRPr="002D0407">
        <w:rPr>
          <w:rFonts w:ascii="Times New Roman" w:eastAsia="Times New Roman" w:hAnsi="Times New Roman" w:cs="Times New Roman"/>
          <w:i/>
          <w:iCs/>
          <w:sz w:val="24"/>
          <w:szCs w:val="24"/>
          <w:lang w:eastAsia="fr-FR"/>
        </w:rPr>
        <w:t>(inutile ici, vu que c’est à ce moment que c’est présenté)</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Niveau lycée (</w:t>
      </w:r>
      <w:r w:rsidRPr="002D0407">
        <w:rPr>
          <w:rFonts w:ascii="Times New Roman" w:eastAsia="Times New Roman" w:hAnsi="Times New Roman" w:cs="Times New Roman"/>
          <w:i/>
          <w:iCs/>
          <w:sz w:val="24"/>
          <w:szCs w:val="24"/>
          <w:lang w:eastAsia="fr-FR"/>
        </w:rPr>
        <w:t>préciser 1èreS)</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08"/>
        <w:gridCol w:w="4608"/>
      </w:tblGrid>
      <w:tr w:rsidR="002D0407" w:rsidRPr="002D0407" w:rsidTr="002D0407">
        <w:trPr>
          <w:tblCellSpacing w:w="0" w:type="dxa"/>
        </w:trPr>
        <w:tc>
          <w:tcPr>
            <w:tcW w:w="2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I- Les espèces organiques colorées</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1- Les colorants</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2- Les pigments</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3- Origine moléculaire de la couleur</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II- Influence des conditions expérimentales</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1- Solvant</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2- pH</w:t>
            </w:r>
          </w:p>
          <w:p w:rsidR="002D0407" w:rsidRPr="002D0407" w:rsidRDefault="002D0407" w:rsidP="002D0407">
            <w:pPr>
              <w:spacing w:before="100" w:beforeAutospacing="1" w:after="142"/>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lastRenderedPageBreak/>
              <w:t>3- Potentiel</w:t>
            </w:r>
          </w:p>
        </w:tc>
        <w:tc>
          <w:tcPr>
            <w:tcW w:w="2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lastRenderedPageBreak/>
              <w:t>III- La couleur un outil de mesure quantitative</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1- Absorbance</w:t>
            </w:r>
          </w:p>
          <w:p w:rsidR="002D0407" w:rsidRPr="002D0407" w:rsidRDefault="002D0407" w:rsidP="002D0407">
            <w:pPr>
              <w:spacing w:before="100" w:beforeAutospacing="1" w:after="0"/>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2- Dosage par étalonnage par spectrométrie UV-visible</w:t>
            </w:r>
          </w:p>
        </w:tc>
      </w:tr>
    </w:tbl>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Manipulations présentées : spectre d’absorption, synthèse de l’indigo, filtration sur verre fritté, teinture d’un tissu avec l’indigo, mesure d’absorbance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Plan cohérent même il faudrait soigner davantage la cohésion à l’intérieur de chaque sous partie (</w:t>
      </w:r>
      <w:r w:rsidRPr="002D0407">
        <w:rPr>
          <w:rFonts w:ascii="Times New Roman" w:eastAsia="Times New Roman" w:hAnsi="Times New Roman" w:cs="Times New Roman"/>
          <w:i/>
          <w:iCs/>
          <w:sz w:val="24"/>
          <w:szCs w:val="24"/>
          <w:lang w:eastAsia="fr-FR"/>
        </w:rPr>
        <w:t xml:space="preserve">lien et différences entre colorants/pigments naturels et synthétiques, groupes chromophores et </w:t>
      </w:r>
      <w:proofErr w:type="spellStart"/>
      <w:r w:rsidRPr="002D0407">
        <w:rPr>
          <w:rFonts w:ascii="Times New Roman" w:eastAsia="Times New Roman" w:hAnsi="Times New Roman" w:cs="Times New Roman"/>
          <w:i/>
          <w:iCs/>
          <w:sz w:val="24"/>
          <w:szCs w:val="24"/>
          <w:lang w:eastAsia="fr-FR"/>
        </w:rPr>
        <w:t>auxochromes</w:t>
      </w:r>
      <w:proofErr w:type="spellEnd"/>
      <w:r w:rsidRPr="002D0407">
        <w:rPr>
          <w:rFonts w:ascii="Times New Roman" w:eastAsia="Times New Roman" w:hAnsi="Times New Roman" w:cs="Times New Roman"/>
          <w:i/>
          <w:iCs/>
          <w:sz w:val="24"/>
          <w:szCs w:val="24"/>
          <w:lang w:eastAsia="fr-FR"/>
        </w:rPr>
        <w:t xml:space="preserve"> (groupes </w:t>
      </w:r>
      <w:proofErr w:type="spellStart"/>
      <w:r w:rsidRPr="002D0407">
        <w:rPr>
          <w:rFonts w:ascii="Times New Roman" w:eastAsia="Times New Roman" w:hAnsi="Times New Roman" w:cs="Times New Roman"/>
          <w:i/>
          <w:iCs/>
          <w:sz w:val="24"/>
          <w:szCs w:val="24"/>
          <w:lang w:eastAsia="fr-FR"/>
        </w:rPr>
        <w:t>ionisables</w:t>
      </w:r>
      <w:proofErr w:type="spellEnd"/>
      <w:r w:rsidRPr="002D0407">
        <w:rPr>
          <w:rFonts w:ascii="Times New Roman" w:eastAsia="Times New Roman" w:hAnsi="Times New Roman" w:cs="Times New Roman"/>
          <w:i/>
          <w:iCs/>
          <w:sz w:val="24"/>
          <w:szCs w:val="24"/>
          <w:lang w:eastAsia="fr-FR"/>
        </w:rPr>
        <w:t xml:space="preserve"> qui modifient la couleur initiale d’un groupe chromophore))</w:t>
      </w:r>
      <w:r w:rsidRPr="002D0407">
        <w:rPr>
          <w:rFonts w:ascii="Times New Roman" w:eastAsia="Times New Roman" w:hAnsi="Times New Roman" w:cs="Times New Roman"/>
          <w:sz w:val="24"/>
          <w:szCs w:val="24"/>
          <w:lang w:eastAsia="fr-FR"/>
        </w:rPr>
        <w:t>.</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La synthèse soustractive doit être utilisée de façon claire. Pour simplifier les explications on peut raisonner sur les 3 couleurs primaires (vert, rouge, bleu)</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xml:space="preserve">La polarité est au programme de 1èreS donc le terme peut être utilisé pour discuter de l’influence du solvant. </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Les couples oxydants/réducteurs sont également au programme de 1èreS, donc la teinture du tissu via l’indigo en utilisant l’oxydoréduction est possible si noté en prérequis. Le potentiel électrique n’est pas contre pas vue en 1ère.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xml:space="preserve">Il faut rester cohérent dans les unités, et bien préciser pourquoi on peut passer de concentration molaire à concentration massique dans la loi de </w:t>
      </w:r>
      <w:proofErr w:type="spellStart"/>
      <w:r w:rsidRPr="002D0407">
        <w:rPr>
          <w:rFonts w:ascii="Times New Roman" w:eastAsia="Times New Roman" w:hAnsi="Times New Roman" w:cs="Times New Roman"/>
          <w:sz w:val="24"/>
          <w:szCs w:val="24"/>
          <w:lang w:eastAsia="fr-FR"/>
        </w:rPr>
        <w:t>Beer</w:t>
      </w:r>
      <w:proofErr w:type="spellEnd"/>
      <w:r w:rsidRPr="002D0407">
        <w:rPr>
          <w:rFonts w:ascii="Times New Roman" w:eastAsia="Times New Roman" w:hAnsi="Times New Roman" w:cs="Times New Roman"/>
          <w:sz w:val="24"/>
          <w:szCs w:val="24"/>
          <w:lang w:eastAsia="fr-FR"/>
        </w:rPr>
        <w:t xml:space="preserve"> Lambert.</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Attention à bien prévoir tout le matériel nécessaire.</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sz w:val="24"/>
          <w:szCs w:val="24"/>
          <w:lang w:eastAsia="fr-FR"/>
        </w:rPr>
        <w:t xml:space="preserve">Plus d’assurance et plus de précisions sont attendues sur les réponses aux questions notamment les questions disciplinaires. </w:t>
      </w: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p>
    <w:p w:rsidR="002D0407" w:rsidRPr="002D0407" w:rsidRDefault="002D0407" w:rsidP="002D0407">
      <w:pPr>
        <w:spacing w:before="100" w:beforeAutospacing="1" w:after="0" w:line="240" w:lineRule="auto"/>
        <w:rPr>
          <w:rFonts w:ascii="Times New Roman" w:eastAsia="Times New Roman" w:hAnsi="Times New Roman" w:cs="Times New Roman"/>
          <w:sz w:val="24"/>
          <w:szCs w:val="24"/>
          <w:lang w:eastAsia="fr-FR"/>
        </w:rPr>
      </w:pPr>
      <w:r w:rsidRPr="002D0407">
        <w:rPr>
          <w:rFonts w:ascii="Times New Roman" w:eastAsia="Times New Roman" w:hAnsi="Times New Roman" w:cs="Times New Roman"/>
          <w:i/>
          <w:iCs/>
          <w:sz w:val="24"/>
          <w:szCs w:val="24"/>
          <w:lang w:eastAsia="fr-FR"/>
        </w:rPr>
        <w:t>Remarque : S</w:t>
      </w:r>
      <w:r w:rsidRPr="002D0407">
        <w:rPr>
          <w:rFonts w:ascii="Times New Roman" w:eastAsia="Times New Roman" w:hAnsi="Times New Roman" w:cs="Times New Roman"/>
          <w:i/>
          <w:iCs/>
          <w:sz w:val="24"/>
          <w:szCs w:val="24"/>
          <w:vertAlign w:val="subscript"/>
          <w:lang w:eastAsia="fr-FR"/>
        </w:rPr>
        <w:t>2</w:t>
      </w:r>
      <w:r w:rsidRPr="002D0407">
        <w:rPr>
          <w:rFonts w:ascii="Times New Roman" w:eastAsia="Times New Roman" w:hAnsi="Times New Roman" w:cs="Times New Roman"/>
          <w:i/>
          <w:iCs/>
          <w:sz w:val="24"/>
          <w:szCs w:val="24"/>
          <w:lang w:eastAsia="fr-FR"/>
        </w:rPr>
        <w:t>O</w:t>
      </w:r>
      <w:r w:rsidRPr="002D0407">
        <w:rPr>
          <w:rFonts w:ascii="Times New Roman" w:eastAsia="Times New Roman" w:hAnsi="Times New Roman" w:cs="Times New Roman"/>
          <w:i/>
          <w:iCs/>
          <w:sz w:val="24"/>
          <w:szCs w:val="24"/>
          <w:vertAlign w:val="subscript"/>
          <w:lang w:eastAsia="fr-FR"/>
        </w:rPr>
        <w:t>4</w:t>
      </w:r>
      <w:r w:rsidRPr="002D0407">
        <w:rPr>
          <w:rFonts w:ascii="Times New Roman" w:eastAsia="Times New Roman" w:hAnsi="Times New Roman" w:cs="Times New Roman"/>
          <w:i/>
          <w:iCs/>
          <w:sz w:val="24"/>
          <w:szCs w:val="24"/>
          <w:vertAlign w:val="superscript"/>
          <w:lang w:eastAsia="fr-FR"/>
        </w:rPr>
        <w:t>2-</w:t>
      </w:r>
      <w:r w:rsidRPr="002D0407">
        <w:rPr>
          <w:rFonts w:ascii="Times New Roman" w:eastAsia="Times New Roman" w:hAnsi="Times New Roman" w:cs="Times New Roman"/>
          <w:i/>
          <w:iCs/>
          <w:sz w:val="24"/>
          <w:szCs w:val="24"/>
          <w:lang w:eastAsia="fr-FR"/>
        </w:rPr>
        <w:t xml:space="preserve"> se </w:t>
      </w:r>
      <w:proofErr w:type="spellStart"/>
      <w:r w:rsidRPr="002D0407">
        <w:rPr>
          <w:rFonts w:ascii="Times New Roman" w:eastAsia="Times New Roman" w:hAnsi="Times New Roman" w:cs="Times New Roman"/>
          <w:i/>
          <w:iCs/>
          <w:sz w:val="24"/>
          <w:szCs w:val="24"/>
          <w:lang w:eastAsia="fr-FR"/>
        </w:rPr>
        <w:t>dismute</w:t>
      </w:r>
      <w:proofErr w:type="spellEnd"/>
      <w:r w:rsidRPr="002D0407">
        <w:rPr>
          <w:rFonts w:ascii="Times New Roman" w:eastAsia="Times New Roman" w:hAnsi="Times New Roman" w:cs="Times New Roman"/>
          <w:i/>
          <w:iCs/>
          <w:sz w:val="24"/>
          <w:szCs w:val="24"/>
          <w:lang w:eastAsia="fr-FR"/>
        </w:rPr>
        <w:t xml:space="preserve"> dans l’eau à priori. </w:t>
      </w:r>
      <w:proofErr w:type="gramStart"/>
      <w:r w:rsidRPr="002D0407">
        <w:rPr>
          <w:rFonts w:ascii="Times New Roman" w:eastAsia="Times New Roman" w:hAnsi="Times New Roman" w:cs="Times New Roman"/>
          <w:i/>
          <w:iCs/>
          <w:sz w:val="24"/>
          <w:szCs w:val="24"/>
          <w:lang w:eastAsia="fr-FR"/>
        </w:rPr>
        <w:t>pH</w:t>
      </w:r>
      <w:proofErr w:type="gramEnd"/>
      <w:r w:rsidRPr="002D0407">
        <w:rPr>
          <w:rFonts w:ascii="Times New Roman" w:eastAsia="Times New Roman" w:hAnsi="Times New Roman" w:cs="Times New Roman"/>
          <w:i/>
          <w:iCs/>
          <w:sz w:val="24"/>
          <w:szCs w:val="24"/>
          <w:lang w:eastAsia="fr-FR"/>
        </w:rPr>
        <w:t xml:space="preserve"> basique permet d’avoir le couple SO</w:t>
      </w:r>
      <w:r w:rsidRPr="002D0407">
        <w:rPr>
          <w:rFonts w:ascii="Times New Roman" w:eastAsia="Times New Roman" w:hAnsi="Times New Roman" w:cs="Times New Roman"/>
          <w:i/>
          <w:iCs/>
          <w:sz w:val="24"/>
          <w:szCs w:val="24"/>
          <w:vertAlign w:val="subscript"/>
          <w:lang w:eastAsia="fr-FR"/>
        </w:rPr>
        <w:t>3</w:t>
      </w:r>
      <w:r w:rsidRPr="002D0407">
        <w:rPr>
          <w:rFonts w:ascii="Times New Roman" w:eastAsia="Times New Roman" w:hAnsi="Times New Roman" w:cs="Times New Roman"/>
          <w:i/>
          <w:iCs/>
          <w:sz w:val="24"/>
          <w:szCs w:val="24"/>
          <w:vertAlign w:val="superscript"/>
          <w:lang w:eastAsia="fr-FR"/>
        </w:rPr>
        <w:t>2-</w:t>
      </w:r>
      <w:r w:rsidRPr="002D0407">
        <w:rPr>
          <w:rFonts w:ascii="Times New Roman" w:eastAsia="Times New Roman" w:hAnsi="Times New Roman" w:cs="Times New Roman"/>
          <w:i/>
          <w:iCs/>
          <w:sz w:val="24"/>
          <w:szCs w:val="24"/>
          <w:lang w:eastAsia="fr-FR"/>
        </w:rPr>
        <w:t>/S</w:t>
      </w:r>
      <w:r w:rsidRPr="002D0407">
        <w:rPr>
          <w:rFonts w:ascii="Times New Roman" w:eastAsia="Times New Roman" w:hAnsi="Times New Roman" w:cs="Times New Roman"/>
          <w:i/>
          <w:iCs/>
          <w:sz w:val="24"/>
          <w:szCs w:val="24"/>
          <w:vertAlign w:val="subscript"/>
          <w:lang w:eastAsia="fr-FR"/>
        </w:rPr>
        <w:t>2</w:t>
      </w:r>
      <w:r w:rsidRPr="002D0407">
        <w:rPr>
          <w:rFonts w:ascii="Times New Roman" w:eastAsia="Times New Roman" w:hAnsi="Times New Roman" w:cs="Times New Roman"/>
          <w:i/>
          <w:iCs/>
          <w:sz w:val="24"/>
          <w:szCs w:val="24"/>
          <w:lang w:eastAsia="fr-FR"/>
        </w:rPr>
        <w:t>O</w:t>
      </w:r>
      <w:r w:rsidRPr="002D0407">
        <w:rPr>
          <w:rFonts w:ascii="Times New Roman" w:eastAsia="Times New Roman" w:hAnsi="Times New Roman" w:cs="Times New Roman"/>
          <w:i/>
          <w:iCs/>
          <w:sz w:val="24"/>
          <w:szCs w:val="24"/>
          <w:vertAlign w:val="subscript"/>
          <w:lang w:eastAsia="fr-FR"/>
        </w:rPr>
        <w:t>4</w:t>
      </w:r>
      <w:r w:rsidRPr="002D0407">
        <w:rPr>
          <w:rFonts w:ascii="Times New Roman" w:eastAsia="Times New Roman" w:hAnsi="Times New Roman" w:cs="Times New Roman"/>
          <w:i/>
          <w:iCs/>
          <w:sz w:val="24"/>
          <w:szCs w:val="24"/>
          <w:vertAlign w:val="superscript"/>
          <w:lang w:eastAsia="fr-FR"/>
        </w:rPr>
        <w:t>2-</w:t>
      </w:r>
      <w:r w:rsidRPr="002D0407">
        <w:rPr>
          <w:rFonts w:ascii="Times New Roman" w:eastAsia="Times New Roman" w:hAnsi="Times New Roman" w:cs="Times New Roman"/>
          <w:i/>
          <w:iCs/>
          <w:sz w:val="24"/>
          <w:szCs w:val="24"/>
          <w:lang w:eastAsia="fr-FR"/>
        </w:rPr>
        <w:t xml:space="preserve"> non </w:t>
      </w:r>
      <w:proofErr w:type="spellStart"/>
      <w:r w:rsidRPr="002D0407">
        <w:rPr>
          <w:rFonts w:ascii="Times New Roman" w:eastAsia="Times New Roman" w:hAnsi="Times New Roman" w:cs="Times New Roman"/>
          <w:i/>
          <w:iCs/>
          <w:sz w:val="24"/>
          <w:szCs w:val="24"/>
          <w:lang w:eastAsia="fr-FR"/>
        </w:rPr>
        <w:t>protoné</w:t>
      </w:r>
      <w:proofErr w:type="spellEnd"/>
      <w:r w:rsidRPr="002D0407">
        <w:rPr>
          <w:rFonts w:ascii="Times New Roman" w:eastAsia="Times New Roman" w:hAnsi="Times New Roman" w:cs="Times New Roman"/>
          <w:i/>
          <w:iCs/>
          <w:sz w:val="24"/>
          <w:szCs w:val="24"/>
          <w:lang w:eastAsia="fr-FR"/>
        </w:rPr>
        <w:t xml:space="preserve">, et donc un potentiel plus faible, mais cela ne ralenti pas la </w:t>
      </w:r>
      <w:proofErr w:type="spellStart"/>
      <w:r w:rsidRPr="002D0407">
        <w:rPr>
          <w:rFonts w:ascii="Times New Roman" w:eastAsia="Times New Roman" w:hAnsi="Times New Roman" w:cs="Times New Roman"/>
          <w:i/>
          <w:iCs/>
          <w:sz w:val="24"/>
          <w:szCs w:val="24"/>
          <w:lang w:eastAsia="fr-FR"/>
        </w:rPr>
        <w:t>dismutation</w:t>
      </w:r>
      <w:proofErr w:type="spellEnd"/>
      <w:r w:rsidRPr="002D0407">
        <w:rPr>
          <w:rFonts w:ascii="Times New Roman" w:eastAsia="Times New Roman" w:hAnsi="Times New Roman" w:cs="Times New Roman"/>
          <w:i/>
          <w:iCs/>
          <w:sz w:val="24"/>
          <w:szCs w:val="24"/>
          <w:lang w:eastAsia="fr-FR"/>
        </w:rPr>
        <w:t>.</w:t>
      </w:r>
    </w:p>
    <w:p w:rsidR="00704EA2" w:rsidRDefault="00704EA2">
      <w:bookmarkStart w:id="0" w:name="_GoBack"/>
      <w:bookmarkEnd w:id="0"/>
    </w:p>
    <w:sectPr w:rsidR="00704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34"/>
    <w:rsid w:val="001176BC"/>
    <w:rsid w:val="002D0407"/>
    <w:rsid w:val="003C202E"/>
    <w:rsid w:val="004B4F3E"/>
    <w:rsid w:val="00610B34"/>
    <w:rsid w:val="00704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0407"/>
    <w:pPr>
      <w:spacing w:before="100" w:beforeAutospacing="1" w:after="142"/>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0407"/>
    <w:pPr>
      <w:spacing w:before="100" w:beforeAutospacing="1" w:after="142"/>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1822</Characters>
  <Application>Microsoft Office Word</Application>
  <DocSecurity>0</DocSecurity>
  <Lines>15</Lines>
  <Paragraphs>4</Paragraphs>
  <ScaleCrop>false</ScaleCrop>
  <Company>ENS de Lyon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Flora</dc:creator>
  <cp:keywords/>
  <dc:description/>
  <cp:lastModifiedBy>Robin Flora</cp:lastModifiedBy>
  <cp:revision>2</cp:revision>
  <dcterms:created xsi:type="dcterms:W3CDTF">2018-12-07T07:48:00Z</dcterms:created>
  <dcterms:modified xsi:type="dcterms:W3CDTF">2018-12-07T07:48:00Z</dcterms:modified>
</cp:coreProperties>
</file>