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D49E" w14:textId="1BE32C59" w:rsidR="00A60BC9" w:rsidRDefault="00A60BC9" w:rsidP="00A60BC9">
      <w:pPr>
        <w:jc w:val="center"/>
        <w:rPr>
          <w:b/>
          <w:bCs/>
          <w:sz w:val="56"/>
          <w:szCs w:val="56"/>
          <w:u w:val="single"/>
        </w:rPr>
      </w:pPr>
      <w:bookmarkStart w:id="0" w:name="_Hlk72759932"/>
      <w:r w:rsidRPr="0074756A">
        <w:rPr>
          <w:b/>
          <w:bCs/>
          <w:sz w:val="56"/>
          <w:szCs w:val="56"/>
          <w:u w:val="single"/>
        </w:rPr>
        <w:t>LECON :</w:t>
      </w:r>
      <w:r w:rsidR="00E114F2">
        <w:rPr>
          <w:b/>
          <w:bCs/>
          <w:sz w:val="56"/>
          <w:szCs w:val="56"/>
          <w:u w:val="single"/>
        </w:rPr>
        <w:t xml:space="preserve"> Diffusion de particules</w:t>
      </w:r>
    </w:p>
    <w:bookmarkEnd w:id="0"/>
    <w:p w14:paraId="06563BEF" w14:textId="7529189D" w:rsidR="00A60BC9" w:rsidRDefault="00A60BC9" w:rsidP="00A60BC9">
      <w:pPr>
        <w:rPr>
          <w:b/>
          <w:bCs/>
          <w:u w:val="single"/>
        </w:rPr>
      </w:pPr>
    </w:p>
    <w:p w14:paraId="44A22769" w14:textId="03065A7D" w:rsidR="00E114F2" w:rsidRPr="00E114F2" w:rsidRDefault="00E114F2" w:rsidP="00A60BC9">
      <w:r>
        <w:rPr>
          <w:b/>
          <w:bCs/>
          <w:u w:val="single"/>
        </w:rPr>
        <w:t xml:space="preserve">Programme : </w:t>
      </w:r>
      <w:r w:rsidRPr="00E114F2">
        <w:t xml:space="preserve">p16 : </w:t>
      </w:r>
      <w:r>
        <w:t xml:space="preserve">un peu comme en PC </w:t>
      </w:r>
      <w:r w:rsidR="007343FD">
        <w:t>avec la notion de potentiel chimique</w:t>
      </w:r>
      <w:r w:rsidR="00882688">
        <w:t>. Au niveau du programme de BCPST ils font la diffusion thermique avant la diffusion de particules.</w:t>
      </w:r>
      <w:r w:rsidR="00D53A65">
        <w:t xml:space="preserve"> Ou PC programme p15.</w:t>
      </w:r>
    </w:p>
    <w:p w14:paraId="3545E8A9" w14:textId="0F616838" w:rsidR="00A60BC9" w:rsidRDefault="00A60BC9" w:rsidP="00A60BC9">
      <w:r w:rsidRPr="00ED754E">
        <w:rPr>
          <w:b/>
          <w:bCs/>
          <w:u w:val="single"/>
        </w:rPr>
        <w:t>Biblio:</w:t>
      </w:r>
      <w:r w:rsidRPr="00ED754E">
        <w:t xml:space="preserve">   </w:t>
      </w:r>
      <w:r w:rsidR="00E114F2">
        <w:t>BCPST 2, grécias compétence prépa</w:t>
      </w:r>
      <w:r w:rsidR="007343FD">
        <w:t>. (potentiel chimique, équation de la diffusio</w:t>
      </w:r>
      <w:r w:rsidR="00D93EB3">
        <w:t>n, résistance diffusive, exercice photochimie (création</w:t>
      </w:r>
      <w:r w:rsidR="007343FD">
        <w:t>)</w:t>
      </w:r>
      <w:r w:rsidR="00D93EB3">
        <w:t>, symétrie radiale, symétrie cylindrique, transport d’ion, vitesse d’évaporation)</w:t>
      </w:r>
    </w:p>
    <w:p w14:paraId="26E7F8EC" w14:textId="4ACBA484" w:rsidR="00D93EB3" w:rsidRDefault="00D93EB3" w:rsidP="00A60BC9">
      <w:r>
        <w:tab/>
        <w:t>BCPST2 violet physique, Grécias : (mélange la diffusion de particule et thermique</w:t>
      </w:r>
      <w:r w:rsidR="00571C0C">
        <w:t>, p 147 expérience de Jean Perrin détermination de Na.</w:t>
      </w:r>
    </w:p>
    <w:p w14:paraId="01732D08" w14:textId="2E914A39" w:rsidR="00571C0C" w:rsidRDefault="00571C0C" w:rsidP="00A60BC9">
      <w:r>
        <w:tab/>
        <w:t xml:space="preserve">Physique PC/PC* (bleu/vert), Grécias. Beaucoup de blabla mais des concepts davantage poussés, </w:t>
      </w:r>
      <w:r w:rsidR="00882688">
        <w:t>un bon tableau de grandeur de diffusion qui tiens compte de qui diffuse dans qui et surtout la marche aléatoire.</w:t>
      </w:r>
    </w:p>
    <w:p w14:paraId="16D93983" w14:textId="6812FB2C" w:rsidR="0016654C" w:rsidRDefault="0016654C" w:rsidP="00A60BC9">
      <w:r>
        <w:t xml:space="preserve">Tout le thermo, la méca flu et les ondes méca, Bocquet ; p 83 : modèle de la </w:t>
      </w:r>
      <w:r w:rsidRPr="0016654C">
        <w:rPr>
          <w:b/>
          <w:bCs/>
        </w:rPr>
        <w:t>marche aléatoire</w:t>
      </w:r>
      <w:r>
        <w:t xml:space="preserve"> bien fait. P85 : mouvement brownien et coefficient de diffusion associé (eta) ; concept de </w:t>
      </w:r>
      <w:r w:rsidRPr="0016654C">
        <w:rPr>
          <w:b/>
          <w:bCs/>
        </w:rPr>
        <w:t>thermodynamique hors équilibre</w:t>
      </w:r>
      <w:r>
        <w:rPr>
          <w:b/>
          <w:bCs/>
        </w:rPr>
        <w:t xml:space="preserve">. </w:t>
      </w:r>
      <w:r w:rsidRPr="0016654C">
        <w:t>Cas de particules laché en x=0 (gaussienne)</w:t>
      </w:r>
    </w:p>
    <w:p w14:paraId="3B3AAB9D" w14:textId="60F4A970" w:rsidR="00CA79A1" w:rsidRDefault="00D53A65" w:rsidP="00A60BC9">
      <w:r>
        <w:t>Thermodynamique perez : démonstration du coefficient de diffusion en fonction de eta.</w:t>
      </w:r>
    </w:p>
    <w:p w14:paraId="43A129CC" w14:textId="4A26B1DF" w:rsidR="00CA79A1" w:rsidRDefault="00CA79A1" w:rsidP="00A60BC9">
      <w:r>
        <w:t>Remarque : Attention pour les feuilles sur le modèle probabiliste il y a un facteur racine de 2 qui manque, c’est donc un ordre de grandeur. (voir Hprépa thermo 1995)</w:t>
      </w:r>
    </w:p>
    <w:p w14:paraId="28339A7D" w14:textId="5570FD89" w:rsidR="007343FD" w:rsidRPr="00ED754E" w:rsidRDefault="00CA79A1" w:rsidP="00A60BC9">
      <w:pPr>
        <w:rPr>
          <w:u w:val="single"/>
        </w:rPr>
      </w:pPr>
      <w:r w:rsidRPr="00CA79A1">
        <w:t>https://phet.colorado.edu/sims/html/diffusion/latest/diffusion_fr.html</w:t>
      </w:r>
      <w:r w:rsidR="007343FD">
        <w:tab/>
      </w:r>
    </w:p>
    <w:p w14:paraId="55FB7502" w14:textId="62097D8F" w:rsidR="00A60BC9" w:rsidRPr="00ED754E" w:rsidRDefault="00A60BC9" w:rsidP="00A60BC9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r w:rsidR="00C3493C">
        <w:t>BCPST 2</w:t>
      </w:r>
      <w:r w:rsidR="00CA79A1">
        <w:t xml:space="preserve"> ou PC</w:t>
      </w:r>
    </w:p>
    <w:p w14:paraId="517650D9" w14:textId="60B5FB35" w:rsidR="00370E99" w:rsidRDefault="00A60BC9" w:rsidP="00A60BC9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="00370E99">
        <w:t>Analyse vectorielle (L2)</w:t>
      </w:r>
    </w:p>
    <w:p w14:paraId="40730542" w14:textId="60D4DFD0" w:rsidR="00370E99" w:rsidRDefault="00370E99" w:rsidP="00A60BC9">
      <w:r>
        <w:tab/>
        <w:t xml:space="preserve">       Dérivée partielle (L2)</w:t>
      </w:r>
    </w:p>
    <w:p w14:paraId="619B094D" w14:textId="00DE8501" w:rsidR="00EC0F41" w:rsidRDefault="00EC0F41" w:rsidP="00A60BC9">
      <w:r>
        <w:tab/>
        <w:t xml:space="preserve">       Thermodynamique (L1)</w:t>
      </w:r>
    </w:p>
    <w:p w14:paraId="73A1201F" w14:textId="5D12D706" w:rsidR="00EC0F41" w:rsidRPr="00370E99" w:rsidRDefault="00EC0F41" w:rsidP="00A60BC9">
      <w:r>
        <w:t xml:space="preserve">                     Notion de débit (L1)</w:t>
      </w:r>
    </w:p>
    <w:p w14:paraId="56C1A74F" w14:textId="27F551B2" w:rsidR="00A60BC9" w:rsidRDefault="00A60BC9" w:rsidP="00A60BC9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EC0F41">
        <w:t>Comprendre l’origine de la diffusion</w:t>
      </w:r>
    </w:p>
    <w:p w14:paraId="094BF05C" w14:textId="16DFE12A" w:rsidR="00EC0F41" w:rsidRPr="00ED754E" w:rsidRDefault="00EC0F41" w:rsidP="00A60BC9">
      <w:pPr>
        <w:rPr>
          <w:u w:val="single"/>
        </w:rPr>
      </w:pPr>
      <w:r>
        <w:tab/>
        <w:t xml:space="preserve">     Résoudre l’équation de la diffusion en stationnaire pour divers systèmes</w:t>
      </w:r>
    </w:p>
    <w:p w14:paraId="5E3C752A" w14:textId="00BF9EAF" w:rsidR="00A60BC9" w:rsidRPr="00ED754E" w:rsidRDefault="00A60BC9" w:rsidP="00A60BC9">
      <w:r>
        <w:rPr>
          <w:b/>
          <w:bCs/>
          <w:u w:val="single"/>
        </w:rPr>
        <w:t>Partie pris:</w:t>
      </w:r>
      <w:r w:rsidRPr="00ED754E">
        <w:t xml:space="preserve"> </w:t>
      </w:r>
      <w:r w:rsidR="00EC0F41">
        <w:t>que la diffusion de particule car le plus intuitif à comprendre</w:t>
      </w:r>
      <w:r w:rsidR="00983424">
        <w:t>. Très vite on abandonnera la création parce que pas représentatif de la réalité.</w:t>
      </w:r>
    </w:p>
    <w:p w14:paraId="5067A293" w14:textId="39AF93A4" w:rsidR="00A60BC9" w:rsidRDefault="00A60BC9" w:rsidP="00A60BC9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Séquence pédagogique:</w:t>
      </w:r>
    </w:p>
    <w:p w14:paraId="1FBFDF6F" w14:textId="724D2CAF" w:rsidR="00EC0F41" w:rsidRDefault="00EC0F41" w:rsidP="00A60BC9">
      <w:r w:rsidRPr="00EC0F41">
        <w:t>TP : glycérol pour déterminer le coefficient de diffusion.</w:t>
      </w:r>
    </w:p>
    <w:p w14:paraId="15B82E49" w14:textId="5948AD2F" w:rsidR="00EC0F41" w:rsidRPr="00EC0F41" w:rsidRDefault="00EC0F41" w:rsidP="00A60BC9">
      <w:r>
        <w:t xml:space="preserve">TD : symétrie radiale. Bactérie et apport en O2 (croissance de la bactérie) </w:t>
      </w:r>
    </w:p>
    <w:p w14:paraId="32D4C4D5" w14:textId="62BD147E" w:rsidR="00A60BC9" w:rsidRDefault="00A60BC9" w:rsidP="00A60BC9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  <w:r w:rsidR="00EC0F41">
        <w:t>-&gt; on le dit pas trop mais système ouvert</w:t>
      </w:r>
    </w:p>
    <w:p w14:paraId="0AC811C0" w14:textId="72CBB645" w:rsidR="00EC0F41" w:rsidRPr="00366F2E" w:rsidRDefault="00EC0F41" w:rsidP="00A60BC9">
      <w:pPr>
        <w:rPr>
          <w:b/>
          <w:bCs/>
          <w:u w:val="single"/>
        </w:rPr>
      </w:pPr>
      <w:r>
        <w:tab/>
      </w:r>
      <w:r>
        <w:tab/>
        <w:t>-&gt; équations différentielles à deux variables nouvelles.</w:t>
      </w:r>
    </w:p>
    <w:p w14:paraId="278FFAA5" w14:textId="5E0FEF2E" w:rsidR="00A60BC9" w:rsidRDefault="00A60BC9" w:rsidP="00A60BC9">
      <w:pPr>
        <w:rPr>
          <w:b/>
          <w:bCs/>
          <w:u w:val="single"/>
        </w:rPr>
      </w:pPr>
      <w:r w:rsidRPr="00812B12">
        <w:rPr>
          <w:b/>
          <w:bCs/>
          <w:u w:val="single"/>
        </w:rPr>
        <w:lastRenderedPageBreak/>
        <w:t>Comment résoudre les difficultés :</w:t>
      </w:r>
    </w:p>
    <w:p w14:paraId="24579CCB" w14:textId="0C1C71E7" w:rsidR="00EC0F41" w:rsidRDefault="00EC0F41" w:rsidP="00A60BC9">
      <w:r w:rsidRPr="00EC0F41">
        <w:t>-&gt; ne pas le mentionner parce qu’inutile</w:t>
      </w:r>
    </w:p>
    <w:p w14:paraId="3A4A4FB5" w14:textId="44616859" w:rsidR="00EC0F41" w:rsidRPr="00EC0F41" w:rsidRDefault="00EC0F41" w:rsidP="00A60BC9">
      <w:r>
        <w:t xml:space="preserve">-&gt;faire un bilan pour qu’ils comprennent l’origine de l’équation différentielle. </w:t>
      </w:r>
    </w:p>
    <w:p w14:paraId="598F488F" w14:textId="67ECE7AF" w:rsidR="00A60BC9" w:rsidRDefault="00A60BC9" w:rsidP="00A60BC9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  <w:r w:rsidR="00370E99">
        <w:rPr>
          <w:b/>
          <w:bCs/>
          <w:u w:val="single"/>
        </w:rPr>
        <w:t xml:space="preserve">  </w:t>
      </w:r>
    </w:p>
    <w:p w14:paraId="0FA57BB4" w14:textId="068A0F2E" w:rsidR="00EC0F41" w:rsidRDefault="00EC0F41" w:rsidP="00A60BC9">
      <w:pPr>
        <w:rPr>
          <w:b/>
          <w:bCs/>
          <w:u w:val="single"/>
        </w:rPr>
      </w:pPr>
      <w:r>
        <w:rPr>
          <w:b/>
          <w:bCs/>
          <w:u w:val="single"/>
        </w:rPr>
        <w:t>I-Origine du phé</w:t>
      </w:r>
      <w:r w:rsidR="00983424">
        <w:rPr>
          <w:b/>
          <w:bCs/>
          <w:u w:val="single"/>
        </w:rPr>
        <w:t>nomène : Loi de Fick</w:t>
      </w:r>
    </w:p>
    <w:p w14:paraId="629B97C0" w14:textId="4B4A33A7" w:rsidR="00EC0F41" w:rsidRDefault="00EC0F41" w:rsidP="00A60BC9">
      <w:pPr>
        <w:rPr>
          <w:b/>
          <w:bCs/>
          <w:u w:val="single"/>
        </w:rPr>
      </w:pPr>
      <w:r>
        <w:rPr>
          <w:b/>
          <w:bCs/>
          <w:u w:val="single"/>
        </w:rPr>
        <w:t>II. Equation de la diffusion</w:t>
      </w:r>
    </w:p>
    <w:p w14:paraId="78AC7D75" w14:textId="39267039" w:rsidR="00983424" w:rsidRPr="00983424" w:rsidRDefault="00983424" w:rsidP="00A60BC9">
      <w:pPr>
        <w:rPr>
          <w:b/>
          <w:bCs/>
        </w:rPr>
      </w:pPr>
      <w:r w:rsidRPr="00983424">
        <w:rPr>
          <w:b/>
          <w:bCs/>
        </w:rPr>
        <w:tab/>
        <w:t>A. cas unidimensionnel</w:t>
      </w:r>
    </w:p>
    <w:p w14:paraId="12AC1B71" w14:textId="707FE0C9" w:rsidR="00983424" w:rsidRDefault="00983424" w:rsidP="00A60BC9">
      <w:pPr>
        <w:rPr>
          <w:b/>
          <w:bCs/>
        </w:rPr>
      </w:pPr>
      <w:r w:rsidRPr="00983424">
        <w:rPr>
          <w:b/>
          <w:bCs/>
        </w:rPr>
        <w:tab/>
        <w:t>B. temps caractéristique de la diffusion (faire l’expérience)</w:t>
      </w:r>
      <w:r>
        <w:rPr>
          <w:b/>
          <w:bCs/>
        </w:rPr>
        <w:t xml:space="preserve"> (ordre de grandeur en bio et en réel)</w:t>
      </w:r>
    </w:p>
    <w:p w14:paraId="199169BE" w14:textId="55B81F65" w:rsidR="00983424" w:rsidRPr="00983424" w:rsidRDefault="00983424" w:rsidP="00A60BC9">
      <w:pPr>
        <w:rPr>
          <w:b/>
          <w:bCs/>
        </w:rPr>
      </w:pPr>
      <w:r>
        <w:rPr>
          <w:b/>
          <w:bCs/>
        </w:rPr>
        <w:tab/>
        <w:t>C. résolution en régime permanent</w:t>
      </w:r>
    </w:p>
    <w:p w14:paraId="77486DA2" w14:textId="7464ACBE" w:rsidR="00EC0F41" w:rsidRDefault="00EC0F41" w:rsidP="00A60BC9">
      <w:pPr>
        <w:rPr>
          <w:b/>
          <w:bCs/>
          <w:u w:val="single"/>
        </w:rPr>
      </w:pPr>
      <w:r>
        <w:rPr>
          <w:b/>
          <w:bCs/>
          <w:u w:val="single"/>
        </w:rPr>
        <w:t>III. interprétation microscopique</w:t>
      </w:r>
    </w:p>
    <w:p w14:paraId="5543E138" w14:textId="732FC3F3" w:rsidR="00983424" w:rsidRPr="00983424" w:rsidRDefault="00983424" w:rsidP="00A60BC9">
      <w:pPr>
        <w:rPr>
          <w:b/>
          <w:bCs/>
        </w:rPr>
      </w:pPr>
      <w:r w:rsidRPr="00983424">
        <w:rPr>
          <w:b/>
          <w:bCs/>
        </w:rPr>
        <w:tab/>
        <w:t>A. Modèle de la marche aléatoire</w:t>
      </w:r>
    </w:p>
    <w:p w14:paraId="0A7D33B2" w14:textId="4B104D97" w:rsidR="00983424" w:rsidRPr="00983424" w:rsidRDefault="00983424" w:rsidP="00A60BC9">
      <w:r w:rsidRPr="00983424">
        <w:rPr>
          <w:b/>
          <w:bCs/>
        </w:rPr>
        <w:tab/>
        <w:t>B. Expression de la diffusivité</w:t>
      </w:r>
    </w:p>
    <w:p w14:paraId="68DF6DC3" w14:textId="6E142E11" w:rsidR="00A60BC9" w:rsidRDefault="00A60BC9" w:rsidP="00A60BC9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173829A8" w14:textId="61A36E06" w:rsidR="004F7435" w:rsidRPr="004F7435" w:rsidRDefault="004F7435" w:rsidP="00A60BC9">
      <w:r w:rsidRPr="004F7435">
        <w:t>L’année passé deuxième principe de la thermodynamique. Tendance des systèmes à s’homogénéiser, p</w:t>
      </w:r>
      <w:r>
        <w:t>ourquoi</w:t>
      </w:r>
      <w:r w:rsidRPr="004F7435">
        <w:t> ?</w:t>
      </w:r>
    </w:p>
    <w:p w14:paraId="274E3E8C" w14:textId="1BBA226E" w:rsidR="004F2147" w:rsidRDefault="004F2147"/>
    <w:p w14:paraId="4EC79AD2" w14:textId="417FE229" w:rsidR="00EC0F41" w:rsidRDefault="00EC0F41">
      <w:hyperlink r:id="rId4" w:history="1">
        <w:r w:rsidRPr="004B79A9">
          <w:rPr>
            <w:rStyle w:val="Lienhypertexte"/>
          </w:rPr>
          <w:t>https://www.youtube.com/watch?v=aTn56X_fa7Y</w:t>
        </w:r>
      </w:hyperlink>
      <w:r>
        <w:t xml:space="preserve">  (lé début seulement)</w:t>
      </w:r>
    </w:p>
    <w:p w14:paraId="62141656" w14:textId="1DF5D845" w:rsidR="00EC0F41" w:rsidRDefault="00EC0F41">
      <w:r>
        <w:t>dire qu’on a pas les échelles de temps et qu’on va chercher à les trouver</w:t>
      </w:r>
    </w:p>
    <w:p w14:paraId="6F769EEB" w14:textId="34BB818D" w:rsidR="007343FD" w:rsidRDefault="007343FD"/>
    <w:p w14:paraId="1865D285" w14:textId="3E425A97" w:rsidR="007343FD" w:rsidRDefault="007343FD">
      <w:r>
        <w:t>Diffusion à échelle biologique vs à grande échelle</w:t>
      </w:r>
      <w:r w:rsidR="00D93EB3">
        <w:t xml:space="preserve"> (tasse de café)</w:t>
      </w:r>
      <w:r w:rsidR="00CA79A1">
        <w:t xml:space="preserve"> (voir chapitre méca flu ou fiche leçon Loïc et Emma pour </w:t>
      </w:r>
      <w:r w:rsidR="00370E99">
        <w:t>les dimensions</w:t>
      </w:r>
      <w:r w:rsidR="00CA79A1">
        <w:t xml:space="preserve"> des vaisseau)</w:t>
      </w:r>
    </w:p>
    <w:p w14:paraId="32B497C3" w14:textId="552EEBBB" w:rsidR="00CA79A1" w:rsidRDefault="00CA79A1"/>
    <w:p w14:paraId="5814DD31" w14:textId="26100CC3" w:rsidR="00370E99" w:rsidRDefault="00370E99">
      <w:r>
        <w:t>Ouverture sur le transport actif si bio.</w:t>
      </w:r>
    </w:p>
    <w:p w14:paraId="66B58FEF" w14:textId="77777777" w:rsidR="00370E99" w:rsidRDefault="00370E99"/>
    <w:p w14:paraId="57C049C1" w14:textId="4B7D7412" w:rsidR="00CA79A1" w:rsidRDefault="00CA79A1">
      <w:r>
        <w:t xml:space="preserve">Expérience : glycérol dans l’eau pour déterminer le coefficient de diffusion. Ou </w:t>
      </w:r>
      <w:r w:rsidR="00370E99">
        <w:t>diffusion de l’ammoniac avec les papiers pH. L’expérience montre bien qu’il est inutile d’utiliser un modèle compliqué car l’expérience est limitée. Et elle montre la pertinence de l’approximation.</w:t>
      </w:r>
    </w:p>
    <w:p w14:paraId="26DAA4B1" w14:textId="2CECDF16" w:rsidR="00983424" w:rsidRDefault="00983424"/>
    <w:p w14:paraId="16371F18" w14:textId="34A3E417" w:rsidR="00983424" w:rsidRDefault="00983424">
      <w:r>
        <w:t>Bien donné les unités et les valeurs typiques.  A une température donnée.</w:t>
      </w:r>
    </w:p>
    <w:sectPr w:rsidR="0098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C9"/>
    <w:rsid w:val="0016654C"/>
    <w:rsid w:val="00370E99"/>
    <w:rsid w:val="004F2147"/>
    <w:rsid w:val="004F7435"/>
    <w:rsid w:val="00571C0C"/>
    <w:rsid w:val="007343FD"/>
    <w:rsid w:val="00882688"/>
    <w:rsid w:val="00983424"/>
    <w:rsid w:val="00A60BC9"/>
    <w:rsid w:val="00C3493C"/>
    <w:rsid w:val="00CA79A1"/>
    <w:rsid w:val="00D53A65"/>
    <w:rsid w:val="00D93EB3"/>
    <w:rsid w:val="00E114F2"/>
    <w:rsid w:val="00E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73CC7"/>
  <w15:chartTrackingRefBased/>
  <w15:docId w15:val="{A291004D-408A-43A3-8C0F-5403C10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F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Tn56X_fa7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2021-05-23T19:39:00Z</dcterms:created>
  <dcterms:modified xsi:type="dcterms:W3CDTF">2021-05-24T13:59:00Z</dcterms:modified>
</cp:coreProperties>
</file>