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E0002" w14:textId="0F390DCA" w:rsidR="009E6BAB" w:rsidRDefault="009E6BAB" w:rsidP="009E6BAB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Matériel :</w:t>
      </w:r>
    </w:p>
    <w:p w14:paraId="55932943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b/>
          <w:bCs/>
          <w:sz w:val="28"/>
          <w:szCs w:val="28"/>
          <w:u w:val="single"/>
        </w:rPr>
        <w:t>Gel à base de polymère super-absorbant</w:t>
      </w:r>
      <w:r w:rsidRPr="009E6BAB">
        <w:rPr>
          <w:sz w:val="28"/>
          <w:szCs w:val="28"/>
        </w:rPr>
        <w:t> :</w:t>
      </w:r>
    </w:p>
    <w:p w14:paraId="09A2D5B2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-Couches pour bébé (4 au minimum)</w:t>
      </w:r>
    </w:p>
    <w:p w14:paraId="46ECC5C9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-CuCl2 : solution 0,2M ou plus si possible sinon solide</w:t>
      </w:r>
    </w:p>
    <w:p w14:paraId="046C8BBC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-CoCl2 : solution de 0,2M ou approchant sinon solide</w:t>
      </w:r>
    </w:p>
    <w:p w14:paraId="53396B5C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-NiCl2 : solution de 0,2M ou approchant sinon solide</w:t>
      </w:r>
    </w:p>
    <w:p w14:paraId="5CD88DE0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-Sachet de thé (tissus)</w:t>
      </w:r>
    </w:p>
    <w:p w14:paraId="7AC7A1F7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-sachet de thé en papier peu importe le thé x2</w:t>
      </w:r>
    </w:p>
    <w:p w14:paraId="579D6788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-Microscope</w:t>
      </w:r>
    </w:p>
    <w:p w14:paraId="4C99AE56" w14:textId="77777777" w:rsidR="009E6BAB" w:rsidRPr="009E6BAB" w:rsidRDefault="009E6BAB" w:rsidP="009E6BAB">
      <w:pPr>
        <w:rPr>
          <w:sz w:val="28"/>
          <w:szCs w:val="28"/>
        </w:rPr>
      </w:pPr>
    </w:p>
    <w:p w14:paraId="3EC20297" w14:textId="77777777" w:rsidR="009E6BAB" w:rsidRPr="009E6BAB" w:rsidRDefault="009E6BAB" w:rsidP="009E6BAB">
      <w:pPr>
        <w:rPr>
          <w:b/>
          <w:bCs/>
          <w:sz w:val="28"/>
          <w:szCs w:val="28"/>
          <w:u w:val="single"/>
        </w:rPr>
      </w:pPr>
      <w:r w:rsidRPr="009E6BAB">
        <w:rPr>
          <w:b/>
          <w:bCs/>
          <w:sz w:val="28"/>
          <w:szCs w:val="28"/>
          <w:u w:val="single"/>
        </w:rPr>
        <w:t>Nanoparticules d’argent :</w:t>
      </w:r>
    </w:p>
    <w:p w14:paraId="33EA4388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-NaBH4 solide plus grande pureté disponible</w:t>
      </w:r>
    </w:p>
    <w:p w14:paraId="3D2D88BB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-AgNO3 solide plus grande pureté disponible</w:t>
      </w:r>
    </w:p>
    <w:p w14:paraId="16E33CFC" w14:textId="77777777" w:rsidR="009E6BAB" w:rsidRPr="009E6BAB" w:rsidRDefault="009E6BAB" w:rsidP="009E6BAB">
      <w:pPr>
        <w:rPr>
          <w:sz w:val="28"/>
          <w:szCs w:val="28"/>
        </w:rPr>
      </w:pPr>
    </w:p>
    <w:p w14:paraId="26A75B3A" w14:textId="77777777" w:rsidR="009E6BAB" w:rsidRPr="009E6BAB" w:rsidRDefault="009E6BAB" w:rsidP="009E6BAB">
      <w:pPr>
        <w:rPr>
          <w:b/>
          <w:bCs/>
          <w:sz w:val="28"/>
          <w:szCs w:val="28"/>
          <w:u w:val="single"/>
        </w:rPr>
      </w:pPr>
      <w:r w:rsidRPr="009E6BAB">
        <w:rPr>
          <w:b/>
          <w:bCs/>
          <w:sz w:val="28"/>
          <w:szCs w:val="28"/>
          <w:u w:val="single"/>
        </w:rPr>
        <w:t>CMC :</w:t>
      </w:r>
    </w:p>
    <w:p w14:paraId="7D638513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-Dodécyl sulfate de sodium (SDS)</w:t>
      </w:r>
    </w:p>
    <w:p w14:paraId="6DF53544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-Bromure de cétyltrimétyl ammonium</w:t>
      </w:r>
    </w:p>
    <w:p w14:paraId="73096C35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 xml:space="preserve">-toluène </w:t>
      </w:r>
    </w:p>
    <w:p w14:paraId="4B892CDB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-Butanol</w:t>
      </w:r>
    </w:p>
    <w:p w14:paraId="688AB448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-Conductimètre</w:t>
      </w:r>
    </w:p>
    <w:p w14:paraId="2C332F7C" w14:textId="77777777" w:rsidR="009E6BAB" w:rsidRPr="009E6BAB" w:rsidRDefault="009E6BAB" w:rsidP="009E6BAB">
      <w:pPr>
        <w:rPr>
          <w:sz w:val="28"/>
          <w:szCs w:val="28"/>
        </w:rPr>
      </w:pPr>
    </w:p>
    <w:p w14:paraId="42B16F27" w14:textId="77777777" w:rsidR="009E6BAB" w:rsidRPr="009E6BAB" w:rsidRDefault="009E6BAB" w:rsidP="009E6BAB">
      <w:pPr>
        <w:rPr>
          <w:b/>
          <w:bCs/>
          <w:sz w:val="28"/>
          <w:szCs w:val="28"/>
          <w:u w:val="single"/>
        </w:rPr>
      </w:pPr>
      <w:r w:rsidRPr="009E6BAB">
        <w:rPr>
          <w:b/>
          <w:bCs/>
          <w:sz w:val="28"/>
          <w:szCs w:val="28"/>
          <w:u w:val="single"/>
        </w:rPr>
        <w:t>Chalcone :</w:t>
      </w:r>
    </w:p>
    <w:p w14:paraId="2C021378" w14:textId="77777777" w:rsidR="009E6BAB" w:rsidRPr="009E6BAB" w:rsidRDefault="009E6BAB" w:rsidP="009E6BAB">
      <w:pPr>
        <w:rPr>
          <w:b/>
          <w:bCs/>
          <w:sz w:val="28"/>
          <w:szCs w:val="28"/>
          <w:u w:val="single"/>
        </w:rPr>
      </w:pPr>
    </w:p>
    <w:p w14:paraId="66B1B670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-Acétophénone</w:t>
      </w:r>
    </w:p>
    <w:p w14:paraId="4AB0CA58" w14:textId="77777777" w:rsidR="009E6BAB" w:rsidRPr="009E6BAB" w:rsidRDefault="009E6BAB" w:rsidP="009E6BAB">
      <w:pPr>
        <w:rPr>
          <w:sz w:val="28"/>
          <w:szCs w:val="28"/>
        </w:rPr>
      </w:pPr>
      <w:r w:rsidRPr="009E6BAB">
        <w:rPr>
          <w:sz w:val="28"/>
          <w:szCs w:val="28"/>
        </w:rPr>
        <w:t>-Benzaldéhyde</w:t>
      </w:r>
    </w:p>
    <w:p w14:paraId="30BA74E7" w14:textId="63E8EDBB" w:rsidR="004F2147" w:rsidRPr="009E6BAB" w:rsidRDefault="009E6BAB">
      <w:pPr>
        <w:rPr>
          <w:sz w:val="28"/>
          <w:szCs w:val="28"/>
        </w:rPr>
      </w:pPr>
      <w:r w:rsidRPr="009E6BAB">
        <w:rPr>
          <w:sz w:val="28"/>
          <w:szCs w:val="28"/>
        </w:rPr>
        <w:t>-Hydroxyde de potassium solid</w:t>
      </w:r>
      <w:r>
        <w:rPr>
          <w:sz w:val="28"/>
          <w:szCs w:val="28"/>
        </w:rPr>
        <w:t>e</w:t>
      </w:r>
    </w:p>
    <w:sectPr w:rsidR="004F2147" w:rsidRPr="009E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AB"/>
    <w:rsid w:val="004F2147"/>
    <w:rsid w:val="009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6B12"/>
  <w15:chartTrackingRefBased/>
  <w15:docId w15:val="{A70DBB40-B0CC-429D-B22E-D6A7E0FC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2021-01-17T19:43:00Z</dcterms:created>
  <dcterms:modified xsi:type="dcterms:W3CDTF">2021-01-17T19:44:00Z</dcterms:modified>
</cp:coreProperties>
</file>