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E8E8" w14:textId="4257BBF4" w:rsidR="004F2147" w:rsidRDefault="004B2698">
      <w:r>
        <w:t>Résumé des rapports de jury :</w:t>
      </w:r>
    </w:p>
    <w:p w14:paraId="3AD266AB" w14:textId="34B97E98" w:rsidR="004B2698" w:rsidRDefault="004B2698"/>
    <w:p w14:paraId="4B3A6A34" w14:textId="3B5E4341" w:rsidR="004B2698" w:rsidRDefault="004B2698">
      <w:r>
        <w:t>L’élément imposé invite à un déroulement original de la leçon, mais il n’est pas obligé d’en faire un fil rouge.</w:t>
      </w:r>
    </w:p>
    <w:p w14:paraId="2A46E563" w14:textId="7CDAD975" w:rsidR="004B2698" w:rsidRDefault="004B2698"/>
    <w:p w14:paraId="72D55D2E" w14:textId="2B74746D" w:rsidR="004B2698" w:rsidRDefault="004B2698">
      <w:r>
        <w:t>Contextualisé et donné des applications.</w:t>
      </w:r>
    </w:p>
    <w:p w14:paraId="2DA335D7" w14:textId="69555471" w:rsidR="004B2698" w:rsidRDefault="004B2698"/>
    <w:p w14:paraId="09955D01" w14:textId="154141CF" w:rsidR="004B2698" w:rsidRDefault="004B2698">
      <w:r>
        <w:t>Expériences pour illustrer le propos.</w:t>
      </w:r>
    </w:p>
    <w:p w14:paraId="03865993" w14:textId="542718CB" w:rsidR="004B2698" w:rsidRDefault="004B2698"/>
    <w:p w14:paraId="7AEF0D04" w14:textId="1C52B0E1" w:rsidR="004B2698" w:rsidRDefault="004B2698">
      <w:r>
        <w:t>Critères d’évaluation :</w:t>
      </w:r>
    </w:p>
    <w:p w14:paraId="2B585B4A" w14:textId="270553AC" w:rsidR="004B2698" w:rsidRDefault="004B2698">
      <w:r>
        <w:t>-&gt;Concepts et modèles physique (hypothèses, validation…)</w:t>
      </w:r>
    </w:p>
    <w:p w14:paraId="796B8315" w14:textId="566E8A3D" w:rsidR="004B2698" w:rsidRDefault="004B2698">
      <w:r>
        <w:t>-&gt;Capacité à vulgariser des concepts physiques avec le langage courant sans perdre en rigueur scientifique.</w:t>
      </w:r>
    </w:p>
    <w:p w14:paraId="16E3A81B" w14:textId="0E303649" w:rsidR="004B2698" w:rsidRDefault="004B2698">
      <w:r>
        <w:t>-&gt;Culture scientifique et connaissance du sujet.</w:t>
      </w:r>
    </w:p>
    <w:p w14:paraId="6A9F53D3" w14:textId="580F22C7" w:rsidR="004B2698" w:rsidRDefault="004B2698">
      <w:r>
        <w:t>-&gt;Capacité à lier les différents domaines de la physique.</w:t>
      </w:r>
    </w:p>
    <w:p w14:paraId="46E9F224" w14:textId="22457D5F" w:rsidR="004B2698" w:rsidRDefault="004B2698">
      <w:r>
        <w:t>-&gt;Aisance dans les calculs.</w:t>
      </w:r>
    </w:p>
    <w:p w14:paraId="662AE514" w14:textId="00761F22" w:rsidR="004B2698" w:rsidRDefault="004B2698">
      <w:r>
        <w:t>-&gt;Capacité à identifier les difficultés pour quelqu’un qui découvre la notion.</w:t>
      </w:r>
    </w:p>
    <w:p w14:paraId="4E95072F" w14:textId="464179E1" w:rsidR="004B2698" w:rsidRDefault="004B2698"/>
    <w:p w14:paraId="58ED8FF1" w14:textId="0164E624" w:rsidR="004B2698" w:rsidRDefault="004B2698">
      <w:r>
        <w:t xml:space="preserve">Le </w:t>
      </w:r>
      <w:r w:rsidR="00BC166F">
        <w:t>rapport</w:t>
      </w:r>
      <w:r>
        <w:t xml:space="preserve"> ne précise pas qu’il faille se limiter à BCPST</w:t>
      </w:r>
      <w:r w:rsidR="00BC166F">
        <w:t xml:space="preserve">. Il parle d’enseignement supérieur. Il incite également à ne pas tenir compte des BO quitte à donner une vision plus personnelle. Pour autant il faut s’attendre à des questions sur ces derniers et être prêt à justifier ses choix pédagogiques. On évoquera en intro pédagogique tous les prolongements (dans les supérieurs pour les leçons effectués). </w:t>
      </w:r>
    </w:p>
    <w:p w14:paraId="16DD971F" w14:textId="7DD9B70A" w:rsidR="00BC166F" w:rsidRPr="00BC166F" w:rsidRDefault="00BC166F">
      <w:pPr>
        <w:rPr>
          <w:b/>
          <w:bCs/>
        </w:rPr>
      </w:pPr>
      <w:r w:rsidRPr="00BC166F">
        <w:rPr>
          <w:b/>
          <w:bCs/>
        </w:rPr>
        <w:t>-&gt; On peut faire un cours prolongement dans le supérieur pour les leçons de lycées et inversement.</w:t>
      </w:r>
    </w:p>
    <w:p w14:paraId="11C0759D" w14:textId="244FF2F8" w:rsidR="00BC166F" w:rsidRDefault="00BC166F"/>
    <w:p w14:paraId="2A28E325" w14:textId="65C13FA0" w:rsidR="00BC166F" w:rsidRDefault="00BC166F">
      <w:r>
        <w:t>-&gt; Intro pédagogique destiné aux professionnels de l’enseignement. Préciser les choix didactiques pédagogiques, comment s’intègre l’élément imposé, et les prolongements.</w:t>
      </w:r>
    </w:p>
    <w:p w14:paraId="34E870CE" w14:textId="77777777" w:rsidR="00A62D63" w:rsidRDefault="00A62D63" w:rsidP="00A62D63">
      <w:pPr>
        <w:rPr>
          <w:b/>
          <w:bCs/>
          <w:u w:val="single"/>
        </w:rPr>
      </w:pPr>
    </w:p>
    <w:p w14:paraId="41B2CD5E" w14:textId="543C4EC0" w:rsidR="00BC166F" w:rsidRPr="00A62D63" w:rsidRDefault="00A62D63">
      <w:pPr>
        <w:rPr>
          <w:b/>
          <w:bCs/>
          <w:u w:val="single"/>
        </w:rPr>
      </w:pPr>
      <w:r w:rsidRPr="00F36188">
        <w:rPr>
          <w:b/>
          <w:bCs/>
          <w:u w:val="single"/>
        </w:rPr>
        <w:t>Champs scientifique :</w:t>
      </w:r>
    </w:p>
    <w:p w14:paraId="7DC13D1D" w14:textId="4AFCC763" w:rsidR="00BC166F" w:rsidRDefault="00BC166F">
      <w:r>
        <w:t>-&gt;Le début de la leçon consiste à poser une problématique à laquelle elle s’efforcera de répondre.</w:t>
      </w:r>
      <w:r w:rsidR="00844B31">
        <w:t xml:space="preserve"> Cela implique à faire des choix et à ne pas traiter tous les points du programmes, si ces choix sont expliciter clairement cela ne pourra qu’être valorisé par le jury.</w:t>
      </w:r>
    </w:p>
    <w:p w14:paraId="234B56B3" w14:textId="77777777" w:rsidR="004B2698" w:rsidRDefault="004B2698"/>
    <w:p w14:paraId="28E72F61" w14:textId="1B49CA2B" w:rsidR="004B2698" w:rsidRDefault="00BC166F">
      <w:r>
        <w:t>Problématique peut porter sur : -objet du</w:t>
      </w:r>
      <w:r w:rsidR="00844B31">
        <w:t xml:space="preserve"> </w:t>
      </w:r>
      <w:r>
        <w:t>quotidien</w:t>
      </w:r>
      <w:r w:rsidR="00844B31">
        <w:t>.</w:t>
      </w:r>
    </w:p>
    <w:p w14:paraId="78DD8EE3" w14:textId="130FBE30" w:rsidR="00844B31" w:rsidRDefault="00844B31">
      <w:r>
        <w:lastRenderedPageBreak/>
        <w:tab/>
      </w:r>
      <w:r>
        <w:tab/>
      </w:r>
      <w:r>
        <w:tab/>
      </w:r>
      <w:r>
        <w:tab/>
        <w:t xml:space="preserve"> -technologique</w:t>
      </w:r>
    </w:p>
    <w:p w14:paraId="5DFFE298" w14:textId="733C5A7B" w:rsidR="00844B31" w:rsidRDefault="00844B31">
      <w:r>
        <w:tab/>
      </w:r>
      <w:r>
        <w:tab/>
      </w:r>
      <w:r>
        <w:tab/>
      </w:r>
      <w:r>
        <w:tab/>
        <w:t xml:space="preserve"> -article de vulgarisation</w:t>
      </w:r>
    </w:p>
    <w:p w14:paraId="6D682228" w14:textId="2BCCF75D" w:rsidR="00844B31" w:rsidRDefault="00844B31">
      <w:r>
        <w:tab/>
      </w:r>
      <w:r>
        <w:tab/>
      </w:r>
      <w:r>
        <w:tab/>
      </w:r>
      <w:r>
        <w:tab/>
        <w:t xml:space="preserve"> -article scientifique</w:t>
      </w:r>
    </w:p>
    <w:p w14:paraId="76408404" w14:textId="4C6CAB61" w:rsidR="00844B31" w:rsidRDefault="00844B31">
      <w:r>
        <w:tab/>
      </w:r>
      <w:r>
        <w:tab/>
      </w:r>
      <w:r>
        <w:tab/>
      </w:r>
      <w:r>
        <w:tab/>
        <w:t>-Histoire des sciences</w:t>
      </w:r>
    </w:p>
    <w:p w14:paraId="7FF77F9A" w14:textId="019D9CF7" w:rsidR="00844B31" w:rsidRDefault="00844B31">
      <w:r>
        <w:tab/>
      </w:r>
      <w:r>
        <w:tab/>
      </w:r>
      <w:r>
        <w:tab/>
      </w:r>
      <w:r>
        <w:tab/>
        <w:t>-Sciences de la nature et de la vie</w:t>
      </w:r>
    </w:p>
    <w:p w14:paraId="169B6AED" w14:textId="6361CC9B" w:rsidR="00844B31" w:rsidRDefault="00844B31"/>
    <w:p w14:paraId="5D285541" w14:textId="713A64B4" w:rsidR="00844B31" w:rsidRDefault="00844B31">
      <w:r>
        <w:t>-&gt; Bien distinguer le modèle physique et la situation réelle et faire des allers-retours entre les deux, pour évoquer les limites …</w:t>
      </w:r>
    </w:p>
    <w:p w14:paraId="683636E3" w14:textId="02E49915" w:rsidR="00E43B2F" w:rsidRDefault="00E43B2F"/>
    <w:p w14:paraId="16D15C59" w14:textId="6E878709" w:rsidR="00E43B2F" w:rsidRDefault="00E43B2F">
      <w:r>
        <w:t>-&gt; accompagné, les résultats, d’un calcul modèles par des situations courantes, des applications numériques qui auront du sens pour les élèves.</w:t>
      </w:r>
    </w:p>
    <w:p w14:paraId="605457CF" w14:textId="1EB97DA3" w:rsidR="0094627F" w:rsidRDefault="0094627F"/>
    <w:p w14:paraId="4D159D19" w14:textId="1FA8BCA1" w:rsidR="0094627F" w:rsidRDefault="0094627F">
      <w:r>
        <w:t>-&gt; l’expérience doit être accompagné d’incertitudes et d’un discours sur les sources d’incertitudes.</w:t>
      </w:r>
    </w:p>
    <w:p w14:paraId="2B90A8DF" w14:textId="4E5FA034" w:rsidR="00E43B2F" w:rsidRDefault="00E43B2F"/>
    <w:p w14:paraId="4591D7FC" w14:textId="02E00CD2" w:rsidR="00A62D63" w:rsidRPr="00A62D63" w:rsidRDefault="00A62D63">
      <w:pPr>
        <w:rPr>
          <w:b/>
          <w:bCs/>
          <w:u w:val="single"/>
        </w:rPr>
      </w:pPr>
      <w:r w:rsidRPr="00A62D63">
        <w:rPr>
          <w:b/>
          <w:bCs/>
          <w:u w:val="single"/>
        </w:rPr>
        <w:t>Champ pédagogique :</w:t>
      </w:r>
    </w:p>
    <w:p w14:paraId="2F125700" w14:textId="178133EF" w:rsidR="00E43B2F" w:rsidRDefault="00F36188">
      <w:r>
        <w:t>-&gt;</w:t>
      </w:r>
      <w:r w:rsidR="00E43B2F">
        <w:t>Le langage est important, d’une part il faut maîtriser une forme de vulgarisation d’autre part il doit systématiquement chercher à apporter des mots aux équations, des équations aux modélisations pour que l’élève comprenne clairement les choses.</w:t>
      </w:r>
      <w:r>
        <w:t xml:space="preserve"> En particulier dès lors qu’un mot possède une signification différente dans le langage du quotidien et dans le langage scientifique il conviendra de le définir.</w:t>
      </w:r>
    </w:p>
    <w:p w14:paraId="52B20FCB" w14:textId="1414D2E3" w:rsidR="00F36188" w:rsidRDefault="00F36188"/>
    <w:p w14:paraId="7DEB16C4" w14:textId="7EFD790F" w:rsidR="00F36188" w:rsidRDefault="00F36188">
      <w:r>
        <w:t>-&gt; les schémas sont toujours les bienvenus.</w:t>
      </w:r>
    </w:p>
    <w:p w14:paraId="1BE1E305" w14:textId="43CEE9D8" w:rsidR="00F36188" w:rsidRDefault="00F36188"/>
    <w:p w14:paraId="73EDE8B2" w14:textId="4C062F30" w:rsidR="00F36188" w:rsidRDefault="00F36188">
      <w:r>
        <w:t>-&gt; conclusion préciser ce qui est à retenir.</w:t>
      </w:r>
    </w:p>
    <w:p w14:paraId="244D25B2" w14:textId="3EABEEA9" w:rsidR="00F36188" w:rsidRDefault="00F36188"/>
    <w:p w14:paraId="64EFB0CB" w14:textId="1D8DEE7A" w:rsidR="00F36188" w:rsidRDefault="00F36188">
      <w:r>
        <w:t>-&gt; l’exposé s’adresse à des élèves doué et non à une classe standard.</w:t>
      </w:r>
    </w:p>
    <w:p w14:paraId="690274F1" w14:textId="11345D10" w:rsidR="00F36188" w:rsidRDefault="00F36188"/>
    <w:p w14:paraId="20E2F001" w14:textId="633A9C43" w:rsidR="00F36188" w:rsidRDefault="00F36188">
      <w:pPr>
        <w:rPr>
          <w:b/>
          <w:bCs/>
          <w:u w:val="single"/>
        </w:rPr>
      </w:pPr>
      <w:r w:rsidRPr="00F36188">
        <w:rPr>
          <w:b/>
          <w:bCs/>
          <w:u w:val="single"/>
        </w:rPr>
        <w:t>Champ didactique :</w:t>
      </w:r>
    </w:p>
    <w:p w14:paraId="5A89AC6D" w14:textId="65638D27" w:rsidR="00F36188" w:rsidRPr="00F36188" w:rsidRDefault="00F36188">
      <w:pPr>
        <w:rPr>
          <w:b/>
          <w:bCs/>
          <w:u w:val="single"/>
        </w:rPr>
      </w:pPr>
      <w:r>
        <w:rPr>
          <w:b/>
          <w:bCs/>
          <w:u w:val="single"/>
        </w:rPr>
        <w:t>Il « </w:t>
      </w:r>
      <w:r>
        <w:t>comprend une réflexion sur les situations d’apprentissage, la maîtrise des concepts ainsi que les principaux obstacles à la compréhension. »</w:t>
      </w:r>
    </w:p>
    <w:p w14:paraId="2F4C0648" w14:textId="372AF0DA" w:rsidR="00844B31" w:rsidRDefault="00844B31"/>
    <w:p w14:paraId="0566B351" w14:textId="559D5A21" w:rsidR="00F36188" w:rsidRDefault="00F36188">
      <w:r>
        <w:t>Eviter les dogmatismes, mais plutôt ouvrir le questionnement en parlant de la nécessité et de l’intérêt d’une notion.</w:t>
      </w:r>
    </w:p>
    <w:p w14:paraId="18AEC508" w14:textId="03C98459" w:rsidR="00F36188" w:rsidRDefault="00F36188"/>
    <w:p w14:paraId="64E705E6" w14:textId="10979595" w:rsidR="00F36188" w:rsidRDefault="00F36188">
      <w:r>
        <w:lastRenderedPageBreak/>
        <w:t>Ne pas introduire pas une définition mais par une contextualisation.</w:t>
      </w:r>
    </w:p>
    <w:p w14:paraId="225236B1" w14:textId="4708FBAB" w:rsidR="00F36188" w:rsidRDefault="00F36188"/>
    <w:p w14:paraId="3EABA105" w14:textId="111FBCCA" w:rsidR="00F36188" w:rsidRDefault="00F36188">
      <w:r>
        <w:t>Es analogies sont importantes, pour aller plus vite et montrer une vision plus étendue des lois de la physique.</w:t>
      </w:r>
    </w:p>
    <w:p w14:paraId="099A5E90" w14:textId="022A713D" w:rsidR="00F36188" w:rsidRDefault="00F36188"/>
    <w:p w14:paraId="3146EA1B" w14:textId="32911E97" w:rsidR="00F36188" w:rsidRDefault="00F36188">
      <w:r>
        <w:t>Identifier les obstacles : -&gt; mathématique</w:t>
      </w:r>
    </w:p>
    <w:p w14:paraId="044F663F" w14:textId="71F614FE" w:rsidR="00F36188" w:rsidRDefault="00F36188">
      <w:r>
        <w:tab/>
      </w:r>
      <w:r>
        <w:tab/>
      </w:r>
      <w:r>
        <w:tab/>
        <w:t xml:space="preserve"> -&gt;modèle</w:t>
      </w:r>
    </w:p>
    <w:p w14:paraId="08903BFA" w14:textId="0040E301" w:rsidR="00F36188" w:rsidRDefault="00F36188">
      <w:r>
        <w:tab/>
      </w:r>
      <w:r>
        <w:tab/>
      </w:r>
      <w:r>
        <w:tab/>
        <w:t xml:space="preserve"> -&gt; présentation de ce dernier</w:t>
      </w:r>
    </w:p>
    <w:p w14:paraId="54514167" w14:textId="7047FD21" w:rsidR="00F36188" w:rsidRDefault="00F36188">
      <w:r>
        <w:tab/>
      </w:r>
      <w:r>
        <w:tab/>
      </w:r>
      <w:r>
        <w:tab/>
        <w:t xml:space="preserve"> -&gt; à la représentation de ses modèles (contradiction avec la réalité)</w:t>
      </w:r>
    </w:p>
    <w:p w14:paraId="14C6BDE6" w14:textId="2C6E4BC2" w:rsidR="00F36188" w:rsidRDefault="00F36188">
      <w:r>
        <w:tab/>
      </w:r>
      <w:r>
        <w:tab/>
      </w:r>
      <w:r>
        <w:tab/>
        <w:t xml:space="preserve"> -&gt;au langage</w:t>
      </w:r>
    </w:p>
    <w:p w14:paraId="1E5D1FA1" w14:textId="582995AB" w:rsidR="00F36188" w:rsidRDefault="00F36188">
      <w:r>
        <w:tab/>
      </w:r>
      <w:r>
        <w:tab/>
      </w:r>
      <w:r>
        <w:tab/>
        <w:t xml:space="preserve"> -&gt; au sens des mots (</w:t>
      </w:r>
      <w:r w:rsidR="00A62D63">
        <w:t>VS langage courant)</w:t>
      </w:r>
    </w:p>
    <w:p w14:paraId="23E13EA9" w14:textId="77777777" w:rsidR="00F36188" w:rsidRDefault="00F36188"/>
    <w:p w14:paraId="22764E2F" w14:textId="2FA217D9" w:rsidR="004B2698" w:rsidRDefault="004B2698"/>
    <w:p w14:paraId="7879B133" w14:textId="1EE69660" w:rsidR="004B2698" w:rsidRDefault="004B2698"/>
    <w:p w14:paraId="0F23AEA7" w14:textId="01375646" w:rsidR="00E54F36" w:rsidRDefault="00E54F36">
      <w:r>
        <w:t>-&gt; faire des analyse dimensionnelles, vérifier l’homogénéité et mettre les unités (surtout au lycée)</w:t>
      </w:r>
    </w:p>
    <w:sectPr w:rsidR="00E5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93"/>
    <w:rsid w:val="004B2698"/>
    <w:rsid w:val="004F2147"/>
    <w:rsid w:val="0069213F"/>
    <w:rsid w:val="00844B31"/>
    <w:rsid w:val="0094627F"/>
    <w:rsid w:val="00A62D63"/>
    <w:rsid w:val="00BC166F"/>
    <w:rsid w:val="00DE6493"/>
    <w:rsid w:val="00E43B2F"/>
    <w:rsid w:val="00E54F36"/>
    <w:rsid w:val="00F3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7B640"/>
  <w15:chartTrackingRefBased/>
  <w15:docId w15:val="{4D31707B-FD87-4AC2-81B7-435EC9AF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4</cp:revision>
  <dcterms:created xsi:type="dcterms:W3CDTF">2021-05-24T09:11:00Z</dcterms:created>
  <dcterms:modified xsi:type="dcterms:W3CDTF">2021-06-13T17:14:00Z</dcterms:modified>
</cp:coreProperties>
</file>