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4"/>
        <w:ind w:left="-850" w:right="0" w:firstLine="0"/>
        <w:jc w:val="center"/>
      </w:pPr>
      <w:r>
        <w:t xml:space="preserve">LC 4 – Équilibres chimiques</w:t>
      </w:r>
      <w:r/>
    </w:p>
    <w:p>
      <w:pPr>
        <w:ind w:left="-850" w:right="0" w:firstLine="0"/>
        <w:jc w:val="center"/>
        <w:rPr>
          <w:highlight w:val="none"/>
        </w:rPr>
      </w:pPr>
      <w:r>
        <w:t xml:space="preserve">EI : Transformations en solutions aqueuses</w:t>
      </w:r>
      <w:r>
        <w:rPr>
          <w:highlight w:val="none"/>
        </w:rPr>
      </w:r>
      <w:r/>
    </w:p>
    <w:p>
      <w:pPr>
        <w:ind w:left="-850" w:right="0" w:firstLine="0"/>
        <w:jc w:val="left"/>
        <w:rPr>
          <w:highlight w:val="none"/>
        </w:rPr>
      </w:pPr>
      <w:r>
        <w:t xml:space="preserve">Timothée CHAUVIRE, corrigé par Adérito FINS CARREIRA</w:t>
      </w:r>
      <w:r>
        <w:rPr>
          <w:highlight w:val="none"/>
        </w:rPr>
      </w:r>
      <w:r/>
    </w:p>
    <w:p>
      <w:pPr>
        <w:ind w:left="-850" w:right="0" w:firstLine="0"/>
        <w:jc w:val="both"/>
        <w:rPr>
          <w:highlight w:val="none"/>
        </w:rPr>
      </w:pPr>
      <w:r>
        <w:rPr>
          <w:color w:val="00B050"/>
          <w:highlight w:val="none"/>
        </w:rPr>
        <w:t xml:space="preserve">Impression générale :</w:t>
      </w:r>
      <w:r>
        <w:rPr>
          <w:highlight w:val="none"/>
        </w:rPr>
      </w:r>
      <w:r/>
    </w:p>
    <w:p>
      <w:pPr>
        <w:ind w:left="-850" w:right="0" w:firstLine="0"/>
        <w:jc w:val="both"/>
        <w:rPr>
          <w:highlight w:val="none"/>
        </w:rPr>
      </w:pPr>
      <w:r>
        <w:rPr>
          <w:highlight w:val="none"/>
        </w:rPr>
        <w:tab/>
        <w:t xml:space="preserve">Une leçon assez confuse dont le fil dir</w:t>
      </w:r>
      <w:r>
        <w:rPr>
          <w:highlight w:val="none"/>
        </w:rPr>
        <w:t xml:space="preserve">ecteur n’est pas forcément claire même pour un auditeur qui s’y connaît sur le sujet. Il faut reprendre de rigueur rapidement sur la didactique car les oraux approchent à grand pas. Une première méthode simple c’est de faire comme suggère Lise qui est de p</w:t>
      </w:r>
      <w:r>
        <w:rPr>
          <w:highlight w:val="none"/>
        </w:rPr>
        <w:t xml:space="preserve">rendre le programme de PCSI et de s’inspirer des parties comme piste directrice. Ici, transformations en solutions aqueuses est plus à prendre dans le sens des exemples car le traitement spécifique de chacun des équilibres fera lieu des leçons distinctes.</w:t>
      </w:r>
      <w:r>
        <w:rPr>
          <w:highlight w:val="none"/>
        </w:rPr>
      </w:r>
      <w:r/>
    </w:p>
    <w:p>
      <w:pPr>
        <w:ind w:left="-850" w:right="0" w:firstLine="0"/>
        <w:jc w:val="both"/>
        <w:rPr>
          <w:highlight w:val="none"/>
        </w:rPr>
      </w:pPr>
      <w:r>
        <w:rPr>
          <w:highlight w:val="none"/>
        </w:rPr>
        <w:tab/>
        <w:t xml:space="preserve">Attention à bien noter les objectifs et de mentionner tous les prérequis (Loi de Beer-Lambert oubliée ; ainsi que la description d’une transformation chimique). </w:t>
      </w:r>
      <w:r>
        <w:rPr>
          <w:highlight w:val="none"/>
        </w:rPr>
      </w:r>
      <w:r/>
    </w:p>
    <w:p>
      <w:pPr>
        <w:ind w:left="-850" w:right="0" w:firstLine="0"/>
        <w:jc w:val="both"/>
        <w:rPr>
          <w:color w:val="00B050"/>
          <w:highlight w:val="none"/>
        </w:rPr>
      </w:pPr>
      <w:r>
        <w:rPr>
          <w:color w:val="00B050"/>
        </w:rPr>
        <w:t xml:space="preserve">Introduction :</w:t>
      </w:r>
      <w:r>
        <w:rPr>
          <w:color w:val="00B050"/>
          <w:highlight w:val="none"/>
        </w:rPr>
      </w:r>
      <w:r/>
    </w:p>
    <w:p>
      <w:pPr>
        <w:ind w:left="-850" w:right="0" w:firstLine="0"/>
        <w:jc w:val="both"/>
        <w:rPr>
          <w:color w:val="000000" w:themeColor="text1"/>
          <w:highlight w:val="none"/>
        </w:rPr>
      </w:pPr>
      <w:r>
        <w:rPr>
          <w:color w:val="000000" w:themeColor="text1"/>
          <w:highlight w:val="none"/>
        </w:rPr>
        <w:tab/>
        <w:t xml:space="preserve">Alors que la partie pédagogique semblait bien indiquer la voie,</w:t>
      </w:r>
      <w:r>
        <w:rPr>
          <w:color w:val="000000" w:themeColor="text1"/>
          <w:highlight w:val="none"/>
        </w:rPr>
        <w:t xml:space="preserve"> l’introduction sur l’autoprotolyse m’a laissée un peu perplexe. Elle a été balancée d’entrée et on a pas spécialement compris en quoi ça pouvait être important. Pour ma part, l’autoprotolyse est très spécifique aux couples acido-basique pour expliquer la </w:t>
      </w:r>
      <w:r>
        <w:rPr>
          <w:color w:val="000000" w:themeColor="text1"/>
          <w:highlight w:val="none"/>
        </w:rPr>
        <w:t xml:space="preserve">gamme de pH dans l’eau ou les déplacements d’équilibres à pH proche de 7.  Ici en première approche sur ce que sont les équilibres de façon générale, c’est plutôt contre productif d’autant plus qu’on ne connaissait ni la température ni la qualité de l’eau qui on un impact sur la valeur de K</w:t>
      </w:r>
      <w:r>
        <w:rPr>
          <w:color w:val="000000" w:themeColor="text1"/>
          <w:highlight w:val="none"/>
          <w:vertAlign w:val="subscript"/>
        </w:rPr>
        <w:t xml:space="preserve">e</w:t>
      </w:r>
      <w:r/>
      <w:r>
        <w:rPr>
          <w:color w:val="000000" w:themeColor="text1"/>
          <w:highlight w:val="none"/>
          <w:vertAlign w:val="subscript"/>
        </w:rPr>
      </w:r>
      <w:r>
        <w:rPr>
          <w:color w:val="000000" w:themeColor="text1"/>
          <w:highlight w:val="none"/>
        </w:rPr>
        <w:t xml:space="preserve">.</w:t>
      </w:r>
      <w:r/>
    </w:p>
    <w:p>
      <w:pPr>
        <w:ind w:left="-850" w:right="0" w:firstLine="0"/>
        <w:jc w:val="both"/>
        <w:rPr>
          <w:color w:val="000000" w:themeColor="text1"/>
          <w:highlight w:val="none"/>
          <w:vertAlign w:val="subscript"/>
        </w:rPr>
      </w:pPr>
      <w:r>
        <w:rPr>
          <w:color w:val="000000" w:themeColor="text1"/>
          <w:highlight w:val="none"/>
        </w:rPr>
        <w:tab/>
        <w:t xml:space="preserve">Ce que je te conseille, c’est plutôt de construire le di</w:t>
      </w:r>
      <w:r>
        <w:rPr>
          <w:color w:val="000000" w:themeColor="text1"/>
          <w:highlight w:val="none"/>
        </w:rPr>
        <w:t xml:space="preserve">scours sur le caractère total des réactions vues jusqu’à présent. Il va te falloir un exemple. A mon époque au lycée on traitait de la réaction d’estérification mais ce n’est probablement pas plus le cas ou alors c’est loin puisqu’on est maintenant en licence. </w:t>
      </w:r>
      <w:r>
        <w:rPr>
          <w:color w:val="000000" w:themeColor="text1"/>
          <w:highlight w:val="none"/>
        </w:rPr>
      </w:r>
      <w:r/>
    </w:p>
    <w:p>
      <w:pPr>
        <w:ind w:left="-850" w:right="0" w:firstLine="0"/>
        <w:jc w:val="both"/>
        <w:rPr>
          <w:color w:val="000000"/>
          <w:highlight w:val="none"/>
        </w:rPr>
      </w:pPr>
      <w:r>
        <w:rPr>
          <w:color w:val="000000" w:themeColor="text1"/>
          <w:highlight w:val="none"/>
        </w:rPr>
        <w:tab/>
        <w:t xml:space="preserve">L’idéal c’est de conserver l’expérience sur la complexation que tu as du fer(III) avec</w:t>
      </w:r>
      <w:r>
        <w:rPr>
          <w:color w:val="000000" w:themeColor="text1"/>
          <w:highlight w:val="none"/>
        </w:rPr>
        <w:t xml:space="preserve"> les ions thiocyanates. Tu commences par décrire la transformation et tu modélises au tableau par la réaction chimique dont tu écris l’équation de la réaction associée (sous la forme d’ions !!!). Tu détermines l’absorbance théoriquement pour une réaction t</w:t>
      </w:r>
      <w:r>
        <w:rPr>
          <w:color w:val="000000" w:themeColor="text1"/>
          <w:highlight w:val="none"/>
        </w:rPr>
        <w:t xml:space="preserve">otale avec ton jeu de quantités de matières </w:t>
      </w:r>
      <w:r>
        <w:rPr>
          <w:color w:val="000000" w:themeColor="text1"/>
          <w:highlight w:val="none"/>
        </w:rPr>
        <w:t xml:space="preserve">initiales </w:t>
      </w:r>
      <w:r/>
      <w:r>
        <w:rPr>
          <w:color w:val="000000" w:themeColor="text1"/>
          <w:highlight w:val="none"/>
        </w:rPr>
        <w:t xml:space="preserve">(ici concentration). Remarque : on se place au maximum pour minimiser l’incertitude, on pourrait prendre n’importe quelle autre longueur d’onde du moment que c’est la seule espèce d’intérêt qui absorbe.</w:t>
      </w:r>
      <w:r>
        <w:rPr>
          <w:color w:val="000000" w:themeColor="text1"/>
          <w:highlight w:val="none"/>
        </w:rPr>
      </w:r>
      <w:r/>
    </w:p>
    <w:p>
      <w:pPr>
        <w:ind w:left="-850" w:right="0" w:firstLine="850"/>
        <w:jc w:val="both"/>
        <w:rPr>
          <w:color w:val="000000"/>
          <w:highlight w:val="none"/>
        </w:rPr>
      </w:pPr>
      <w:r>
        <w:rPr>
          <w:color w:val="000000" w:themeColor="text1"/>
          <w:highlight w:val="none"/>
        </w:rPr>
        <w:t xml:space="preserve">Tu mesures celle</w:t>
      </w:r>
      <w:r>
        <w:rPr>
          <w:color w:val="000000" w:themeColor="text1"/>
          <w:highlight w:val="none"/>
        </w:rPr>
        <w:t xml:space="preserve"> de la solution préparée correspondante. « Ah, je trouve une valeur inférieure à celle d’une réaction totale. Que se passe-t-il ? ». Deuxième exemple, je fais des dilutions successives avec un paramètre V qui est le volume total d’eau ajouté. Théoriquement</w:t>
      </w:r>
      <w:r>
        <w:rPr>
          <w:color w:val="000000" w:themeColor="text1"/>
          <w:highlight w:val="none"/>
        </w:rPr>
        <w:t xml:space="preserve">, j’ai une relation de type hyperbolique de l’absorbance. Expérimentalement, ça diverge (à présenter sur un graphe). « Que se passe-t-il ? Sorcellerie ? Validité de la loi de Beer-Lambert ? » . Et tu clos sur le fait que tout l’objectif de cette leçon c’es</w:t>
      </w:r>
      <w:r>
        <w:rPr>
          <w:color w:val="000000" w:themeColor="text1"/>
          <w:highlight w:val="none"/>
        </w:rPr>
        <w:t xml:space="preserve">t de voir une toute nouvelle catégorie de transformations qui ne sont pas totales et que avec cette leçon on va comprendre ce qui détermine l’état final de ces transformations et le sens d’évolution à partie d’un état initial ou d’une perturbation.</w:t>
      </w:r>
      <w:r>
        <w:rPr>
          <w:color w:val="000000" w:themeColor="text1"/>
          <w:highlight w:val="none"/>
        </w:rPr>
        <w:t xml:space="preserve"> </w:t>
      </w:r>
      <w:r>
        <w:rPr>
          <w:color w:val="000000" w:themeColor="text1"/>
          <w:highlight w:val="none"/>
        </w:rPr>
      </w:r>
      <w:r/>
    </w:p>
    <w:p>
      <w:pPr>
        <w:pStyle w:val="648"/>
        <w:numPr>
          <w:ilvl w:val="0"/>
          <w:numId w:val="5"/>
        </w:numPr>
        <w:rPr>
          <w:color w:val="FF0000"/>
          <w:highlight w:val="none"/>
        </w:rPr>
      </w:pPr>
      <w:r>
        <w:rPr>
          <w:color w:val="FF0000"/>
          <w:highlight w:val="none"/>
        </w:rPr>
        <w:t xml:space="preserve">État d’un système à un instant quelconque et  quotient réactionnel :</w:t>
      </w:r>
      <w:r>
        <w:rPr>
          <w:color w:val="FF0000"/>
          <w:highlight w:val="none"/>
        </w:rPr>
      </w:r>
      <w:r/>
    </w:p>
    <w:p>
      <w:pPr>
        <w:ind w:left="-850" w:right="0" w:firstLine="850"/>
        <w:jc w:val="both"/>
        <w:rPr>
          <w:highlight w:val="none"/>
        </w:rPr>
      </w:pPr>
      <w:r>
        <w:rPr>
          <w:highlight w:val="none"/>
        </w:rPr>
        <w:t xml:space="preserve">Par ra</w:t>
      </w:r>
      <w:r>
        <w:rPr>
          <w:highlight w:val="none"/>
        </w:rPr>
        <w:t xml:space="preserve">pport au programmes, tu peux déjà avoir traité en prérequis le formalisme des transformations chimiques et la notation des états. Ici tu te focalises vraiment que sur les activités dans l’hypothèses des solutions idéales (la non idéalité est traitée dans u</w:t>
      </w:r>
      <w:r>
        <w:rPr>
          <w:highlight w:val="none"/>
        </w:rPr>
        <w:t xml:space="preserve">ne autre leçon). Le programme dit de se focaliser sur les espèces seules dans leur phases (liquides ou solides) ou alors des mélanges de solution aqueuses ou de gaz. Le cas des mélanges comme pour l’estérification ne pourrait donc pas être traité en PCSI. </w:t>
      </w:r>
      <w:r>
        <w:rPr>
          <w:highlight w:val="none"/>
        </w:rPr>
      </w:r>
      <w:r/>
    </w:p>
    <w:p>
      <w:pPr>
        <w:ind w:left="-850" w:right="0" w:firstLine="850"/>
        <w:jc w:val="both"/>
        <w:rPr>
          <w:highlight w:val="none"/>
        </w:rPr>
      </w:pPr>
      <w:r>
        <w:rPr>
          <w:highlight w:val="none"/>
        </w:rPr>
        <w:t xml:space="preserve">Pour un soucis pratique, il faut à la limite revenir sur la définition d’une solution (par rapport à un mélange) et la loi de Dalton pour les gaz (ou l’avoir placé en prérequis). Attention aux grandeurs standards qui sont la pour les unités.</w:t>
      </w:r>
      <w:r>
        <w:rPr>
          <w:highlight w:val="none"/>
        </w:rPr>
      </w:r>
      <w:r/>
    </w:p>
    <w:p>
      <w:pPr>
        <w:ind w:left="-850" w:right="0" w:firstLine="850"/>
        <w:jc w:val="both"/>
        <w:rPr>
          <w:highlight w:val="none"/>
        </w:rPr>
      </w:pPr>
      <w:r>
        <w:rPr>
          <w:highlight w:val="none"/>
        </w:rPr>
        <w:t xml:space="preserve">Tu reviens sur ton exemple de complexation pour que ce soit concret. On se fiche de savoir quel type de réaction c’est, ça n’a aucune importance, le formalisme est le même quelque soit</w:t>
      </w:r>
      <w:r>
        <w:rPr>
          <w:highlight w:val="none"/>
        </w:rPr>
        <w:t xml:space="preserve"> le type de réaction. Parler des types de transformation chimiques rajoute une charge cognitive importante qui est néfaste à la compréhension de la notion quotient d’autant plus qu’on a pas besoin de savoir si la réaction est totale ou non pour l’exprimer.</w:t>
      </w:r>
      <w:r>
        <w:rPr>
          <w:highlight w:val="none"/>
        </w:rPr>
      </w:r>
      <w:r/>
    </w:p>
    <w:p>
      <w:pPr>
        <w:ind w:left="-850" w:right="0" w:firstLine="850"/>
        <w:jc w:val="both"/>
        <w:rPr>
          <w:highlight w:val="none"/>
        </w:rPr>
      </w:pPr>
      <w:r>
        <w:rPr>
          <w:highlight w:val="none"/>
        </w:rPr>
        <w:t xml:space="preserve">Tu peux à ce state te focaliser sur trois cas, une réaction à</w:t>
      </w:r>
      <w:r>
        <w:rPr>
          <w:highlight w:val="none"/>
        </w:rPr>
        <w:t xml:space="preserve"> l’état initial sans produits (ex : Q=0), finale à l’état final pour une transformation totale (Q tend vers l’infini) et le cas intermédiaire ou la réaction n’est pas total (Cf. l’exemple en introduction où est Q fini et tu peux le calculer par un tableau d’avancement sur l’exemple).</w:t>
      </w:r>
      <w:r>
        <w:rPr>
          <w:highlight w:val="none"/>
        </w:rPr>
      </w:r>
      <w:r/>
    </w:p>
    <w:p>
      <w:pPr>
        <w:ind w:left="-850" w:right="0" w:firstLine="850"/>
        <w:jc w:val="both"/>
        <w:rPr>
          <w:highlight w:val="none"/>
        </w:rPr>
      </w:pPr>
      <w:r>
        <w:rPr>
          <w:highlight w:val="none"/>
        </w:rPr>
        <w:t xml:space="preserve">On est amener à se demander s’il y a unicité de la valeur de Q final dans le cas des transformation non totales. C’est l’objet de la partie suivante.  </w:t>
      </w:r>
      <w:r>
        <w:rPr>
          <w:highlight w:val="none"/>
        </w:rPr>
      </w:r>
      <w:r/>
    </w:p>
    <w:p>
      <w:pPr>
        <w:pStyle w:val="648"/>
        <w:numPr>
          <w:ilvl w:val="0"/>
          <w:numId w:val="5"/>
        </w:numPr>
        <w:rPr>
          <w:color w:val="FF0000"/>
          <w:highlight w:val="none"/>
        </w:rPr>
      </w:pPr>
      <w:r>
        <w:rPr>
          <w:color w:val="FF0000"/>
          <w:highlight w:val="none"/>
        </w:rPr>
        <w:t xml:space="preserve">Équilibres et constante d’équilibre :</w:t>
      </w:r>
      <w:r>
        <w:rPr>
          <w:color w:val="FF0000"/>
          <w:highlight w:val="none"/>
        </w:rPr>
      </w:r>
      <w:r/>
    </w:p>
    <w:p>
      <w:pPr>
        <w:ind w:left="-850" w:right="0" w:firstLine="850"/>
        <w:jc w:val="both"/>
        <w:rPr>
          <w:highlight w:val="none"/>
        </w:rPr>
      </w:pPr>
      <w:r>
        <w:rPr>
          <w:highlight w:val="none"/>
        </w:rPr>
        <w:t xml:space="preserve">Tu définis ici un équilibre. Effectivement, on voit beaucoup de définitions utilisant des critères cinétiques, je pense que c’est se tirer une balle dans le pied et on ne sera pas en mesure d’ex</w:t>
      </w:r>
      <w:r>
        <w:rPr>
          <w:highlight w:val="none"/>
        </w:rPr>
        <w:t xml:space="preserve">pliquer les ruptures d’équilibres qui sont du à des quantités insuffisantes de  certaines espèces. Il vaut mieux définir un transformation à l’équilibre comme une transformation où toutes les espèces chimiques impliquées dans la transformation coexistent. </w:t>
      </w:r>
      <w:r>
        <w:rPr>
          <w:highlight w:val="none"/>
        </w:rPr>
      </w:r>
      <w:r/>
    </w:p>
    <w:p>
      <w:pPr>
        <w:ind w:left="-850" w:right="0" w:firstLine="850"/>
        <w:jc w:val="both"/>
        <w:rPr>
          <w:highlight w:val="none"/>
        </w:rPr>
      </w:pPr>
      <w:r>
        <w:rPr>
          <w:highlight w:val="none"/>
        </w:rPr>
        <w:t xml:space="preserve">Ici tu</w:t>
      </w:r>
      <w:r>
        <w:rPr>
          <w:highlight w:val="none"/>
        </w:rPr>
        <w:t xml:space="preserve"> vas devoir admettre le résultat qui est que toute transformation qui connaît un état d’équilibre a un quotient réactionnel qui tend toujours vers la même valeur qui ne dépend que de la température et de la nature de la transformation étudiée. On a alors Q</w:t>
      </w:r>
      <w:r>
        <w:rPr>
          <w:highlight w:val="none"/>
          <w:vertAlign w:val="subscript"/>
        </w:rPr>
        <w:t xml:space="preserve">eq</w:t>
      </w:r>
      <w:r>
        <w:rPr>
          <w:highlight w:val="none"/>
          <w:vertAlign w:val="baseline"/>
        </w:rPr>
        <w:t xml:space="preserve">=K</w:t>
      </w:r>
      <w:r>
        <w:rPr>
          <w:highlight w:val="none"/>
          <w:vertAlign w:val="baseline"/>
        </w:rPr>
        <w:t xml:space="preserve">°(T). En particulier, tu soulignera le fait que c’est indépendant des conditions initiales en terme de composition.</w:t>
      </w:r>
      <w:r>
        <w:rPr>
          <w:highlight w:val="none"/>
          <w:vertAlign w:val="baseline"/>
        </w:rPr>
      </w:r>
      <w:r/>
    </w:p>
    <w:p>
      <w:pPr>
        <w:ind w:left="-850" w:right="0" w:firstLine="850"/>
        <w:jc w:val="both"/>
        <w:rPr>
          <w:highlight w:val="none"/>
        </w:rPr>
      </w:pPr>
      <w:r>
        <w:rPr>
          <w:highlight w:val="none"/>
          <w:vertAlign w:val="baseline"/>
        </w:rPr>
        <w:t xml:space="preserve">Si tu reprends l’exemple de la complexation. Tu peux mesurer sa valeur et la comparer à la valeur tabulée. Pour ce genre de transformation, il semble invraisemblable de ne pas </w:t>
      </w:r>
      <w:r>
        <w:rPr>
          <w:highlight w:val="none"/>
          <w:vertAlign w:val="baseline"/>
        </w:rPr>
        <w:t xml:space="preserve">avoir atteint l’équilibre d’autant plus que si la valeur de l‘absorbance est constante c’est bien que tu estime que le système n’évolue plus et donc que tu as atteint l’équilibre. Si la valeur diffère, c’est ou que tu n’as pas la bonne ou qu’il y a d’autre</w:t>
      </w:r>
      <w:r>
        <w:rPr>
          <w:highlight w:val="none"/>
          <w:vertAlign w:val="baseline"/>
        </w:rPr>
        <w:t xml:space="preserve">s équilibres en jeu. Mon hypothèse est que les ions nitrates ont probablement déplacé l’équilibre ou changé la nature de ton solvant si on est trop concentré et dans le cas d’un mélange. A titre d’exemple, le chlorure de cuivre en solution est plutôt turqu</w:t>
      </w:r>
      <w:r>
        <w:rPr>
          <w:highlight w:val="none"/>
          <w:vertAlign w:val="baseline"/>
        </w:rPr>
        <w:t xml:space="preserve">oise alors que le sulfate de cuivre est bleu ; pourtant on suppose toujours avoir des ions cuivre libre dans l’eau dans le cas de solutions de sulfate de cuivre, ce qui est donc faux. D’ailleurs, ça se voit lors des mesures de potentiels d’oxydo-réduction qui diffèrent en fonction du contre ion.</w:t>
      </w:r>
      <w:r>
        <w:rPr>
          <w:highlight w:val="none"/>
          <w:vertAlign w:val="baseline"/>
        </w:rPr>
      </w:r>
      <w:r/>
    </w:p>
    <w:p>
      <w:pPr>
        <w:ind w:left="-850" w:right="0" w:firstLine="850"/>
        <w:jc w:val="both"/>
        <w:rPr>
          <w:highlight w:val="none"/>
        </w:rPr>
      </w:pPr>
      <w:r>
        <w:rPr>
          <w:highlight w:val="none"/>
          <w:vertAlign w:val="baseline"/>
        </w:rPr>
      </w:r>
      <w:r>
        <w:rPr>
          <w:highlight w:val="none"/>
          <w:vertAlign w:val="baseline"/>
        </w:rPr>
        <w:t xml:space="preserve">A ce state tu peux boucler sur le caractère totale (ou quantitatif) ou non faisable des transformation en fonction de la valeur de K°. On donne souvent le critère K&gt;10</w:t>
      </w:r>
      <w:r>
        <w:rPr>
          <w:highlight w:val="none"/>
          <w:vertAlign w:val="superscript"/>
        </w:rPr>
        <w:t xml:space="preserve">4</w:t>
      </w:r>
      <w:r>
        <w:rPr>
          <w:highlight w:val="none"/>
          <w:vertAlign w:val="baseline"/>
        </w:rPr>
        <w:t xml:space="preserve"> pour une réaction totale (et l’inverse pour les non faisable).</w:t>
      </w:r>
      <w:r>
        <w:rPr>
          <w:highlight w:val="none"/>
          <w:vertAlign w:val="baseline"/>
        </w:rPr>
        <w:t xml:space="preserve"> Encore une fois, ça dépend de ce qu’on veut, AgCl selon ce critère est infaisable pourtant on en dissous quand même une quantité infime mesurable à l’aide de potentiels de solution.</w:t>
      </w:r>
      <w:r>
        <w:rPr>
          <w:highlight w:val="none"/>
          <w:vertAlign w:val="baseline"/>
        </w:rPr>
        <w:t xml:space="preserve"> Dans ce cas, privilégier plut le discours de quasi-totale ou de quantitatif qui laisse la possibilité de comprendre qu’il y a un toujours un peu de réactifs.</w:t>
      </w:r>
      <w:r/>
    </w:p>
    <w:p>
      <w:pPr>
        <w:ind w:left="-850" w:right="0" w:firstLine="0"/>
        <w:jc w:val="both"/>
        <w:rPr>
          <w:highlight w:val="none"/>
        </w:rPr>
      </w:pPr>
      <w:r>
        <w:rPr>
          <w:highlight w:val="none"/>
          <w:vertAlign w:val="baseline"/>
        </w:rPr>
        <w:tab/>
        <w:t xml:space="preserve">Ce n’est pas le seul critère qui joue sur le caractère total ou non. Il y a l’influence des constituants et certains paramètre d’état en fonction du type d’équilibre.</w:t>
      </w:r>
      <w:r>
        <w:rPr>
          <w:highlight w:val="none"/>
          <w:vertAlign w:val="baseline"/>
        </w:rPr>
      </w:r>
      <w:r/>
    </w:p>
    <w:p>
      <w:pPr>
        <w:pStyle w:val="648"/>
        <w:numPr>
          <w:ilvl w:val="0"/>
          <w:numId w:val="5"/>
        </w:numPr>
        <w:rPr>
          <w:color w:val="FF0000"/>
          <w:highlight w:val="none"/>
        </w:rPr>
      </w:pPr>
      <w:r>
        <w:rPr>
          <w:color w:val="FF0000"/>
          <w:highlight w:val="none"/>
        </w:rPr>
        <w:t xml:space="preserve">Sens dévolution d’un système hors équilibre et déplacement d’équilibre :</w:t>
      </w:r>
      <w:r>
        <w:rPr>
          <w:color w:val="FF0000"/>
          <w:highlight w:val="none"/>
        </w:rPr>
      </w:r>
      <w:r/>
    </w:p>
    <w:p>
      <w:pPr>
        <w:ind w:left="-850" w:right="0" w:firstLine="850"/>
        <w:jc w:val="both"/>
        <w:rPr>
          <w:highlight w:val="none"/>
        </w:rPr>
      </w:pPr>
      <w:r>
        <w:rPr>
          <w:highlight w:val="none"/>
        </w:rPr>
        <w:t xml:space="preserve">Une fois qu’on admet l’existence de K°, on voit immédiatement que si Q&lt;K° alors le système évolue dans le sens indirect et Q&gt;K° dans le sens indirect au vu de l’expression mathématique prise sur un exemple.</w:t>
      </w:r>
      <w:r>
        <w:rPr>
          <w:highlight w:val="none"/>
        </w:rPr>
      </w:r>
      <w:r/>
    </w:p>
    <w:p>
      <w:pPr>
        <w:ind w:left="-850" w:right="0" w:firstLine="850"/>
        <w:jc w:val="both"/>
        <w:rPr>
          <w:highlight w:val="none"/>
          <w:vertAlign w:val="baseline"/>
        </w:rPr>
      </w:pPr>
      <w:r>
        <w:rPr>
          <w:highlight w:val="none"/>
        </w:rPr>
        <w:t xml:space="preserve">On va alors voir comment évolue Q en perturban</w:t>
      </w:r>
      <w:r>
        <w:rPr>
          <w:highlight w:val="none"/>
        </w:rPr>
        <w:t xml:space="preserve">t le système et souligner le caractère réversible des transformations qui présente un état d’équilibre. Pour T, comme la loi de Van’t Hoff n’est pas au programme pour cette leçon, on se contentera de plusieurs valeurs de K°. Attention au formalise, si K°(T</w:t>
      </w:r>
      <w:r>
        <w:rPr>
          <w:highlight w:val="none"/>
          <w:vertAlign w:val="subscript"/>
        </w:rPr>
        <w:t xml:space="preserve">1</w:t>
      </w:r>
      <w:r>
        <w:rPr>
          <w:highlight w:val="none"/>
          <w:vertAlign w:val="baseline"/>
        </w:rPr>
        <w:t xml:space="preserve">)&lt;K°(T</w:t>
      </w:r>
      <w:r>
        <w:rPr>
          <w:highlight w:val="none"/>
          <w:vertAlign w:val="subscript"/>
        </w:rPr>
        <w:t xml:space="preserve">2</w:t>
      </w:r>
      <w:r>
        <w:rPr>
          <w:highlight w:val="none"/>
          <w:vertAlign w:val="baseline"/>
        </w:rPr>
        <w:t xml:space="preserve">) alors si je chauffe le système de T</w:t>
      </w:r>
      <w:r>
        <w:rPr>
          <w:highlight w:val="none"/>
          <w:vertAlign w:val="subscript"/>
        </w:rPr>
        <w:t xml:space="preserve">1</w:t>
      </w:r>
      <w:r>
        <w:rPr>
          <w:highlight w:val="none"/>
          <w:vertAlign w:val="baseline"/>
        </w:rPr>
        <w:t xml:space="preserve"> à T</w:t>
      </w:r>
      <w:r>
        <w:rPr>
          <w:highlight w:val="none"/>
          <w:vertAlign w:val="subscript"/>
        </w:rPr>
        <w:t xml:space="preserve">2</w:t>
      </w:r>
      <w:r>
        <w:rPr>
          <w:highlight w:val="none"/>
          <w:vertAlign w:val="baseline"/>
        </w:rPr>
        <w:t xml:space="preserve"> alors Q(T</w:t>
      </w:r>
      <w:r>
        <w:rPr>
          <w:color w:val="FF0000"/>
          <w:highlight w:val="none"/>
          <w:vertAlign w:val="subscript"/>
        </w:rPr>
        <w:t xml:space="preserve">2</w:t>
      </w:r>
      <w:r>
        <w:rPr>
          <w:highlight w:val="none"/>
          <w:vertAlign w:val="baseline"/>
        </w:rPr>
        <w:t xml:space="preserve">)=</w:t>
      </w:r>
      <w:r>
        <w:rPr>
          <w:highlight w:val="none"/>
        </w:rPr>
        <w:t xml:space="preserve">K°(T</w:t>
      </w:r>
      <w:r>
        <w:rPr>
          <w:color w:val="FF0000"/>
          <w:highlight w:val="none"/>
          <w:vertAlign w:val="subscript"/>
        </w:rPr>
        <w:t xml:space="preserve">1</w:t>
      </w:r>
      <w:r>
        <w:rPr>
          <w:highlight w:val="none"/>
          <w:vertAlign w:val="baseline"/>
        </w:rPr>
        <w:t xml:space="preserve">)&lt;K°(T</w:t>
      </w:r>
      <w:r>
        <w:rPr>
          <w:highlight w:val="none"/>
          <w:vertAlign w:val="subscript"/>
        </w:rPr>
        <w:t xml:space="preserve">2</w:t>
      </w:r>
      <w:r>
        <w:rPr>
          <w:highlight w:val="none"/>
          <w:vertAlign w:val="baseline"/>
        </w:rPr>
        <w:t xml:space="preserve">)</w:t>
      </w:r>
      <w:r>
        <w:rPr>
          <w:highlight w:val="none"/>
          <w:vertAlign w:val="baseline"/>
        </w:rPr>
        <w:t xml:space="preserve"> donc le système évolue dans le sens direct.</w:t>
      </w:r>
      <w:r>
        <w:rPr>
          <w:highlight w:val="none"/>
          <w:vertAlign w:val="baseline"/>
        </w:rPr>
      </w:r>
      <w:r/>
    </w:p>
    <w:p>
      <w:pPr>
        <w:ind w:left="-850" w:right="0" w:firstLine="850"/>
        <w:jc w:val="both"/>
        <w:rPr>
          <w:color w:val="000000"/>
          <w:highlight w:val="none"/>
          <w:u w:val="single"/>
          <w:vertAlign w:val="baseline"/>
        </w:rPr>
      </w:pPr>
      <w:r>
        <w:rPr>
          <w:highlight w:val="none"/>
          <w:vertAlign w:val="baseline"/>
        </w:rPr>
        <w:t xml:space="preserve">A l’aide de ta manipulation tu peux montrer en mesurant l’absorbance qu’ajouter un réactif déplace dan</w:t>
      </w:r>
      <w:r>
        <w:rPr>
          <w:highlight w:val="none"/>
          <w:vertAlign w:val="baseline"/>
        </w:rPr>
        <w:t xml:space="preserve">s le sens direct. Concernant le réactif ou le retrait d’une espèce, tu ne peux que l’illustrer mathématiquement. Tu peux alors énoncer une loi de modération mais attention ce n’est pas toujours vrai pour les gaz à pression constante (mais valide à V constant). </w:t>
      </w:r>
      <w:r>
        <w:rPr>
          <w:color w:val="000000" w:themeColor="text1"/>
          <w:highlight w:val="none"/>
          <w:u w:val="single"/>
          <w:vertAlign w:val="baseline"/>
        </w:rPr>
        <w:t xml:space="preserve">Au passage, une autre façon de faire une transformation totale c’est de mettre en excès l’un des réactifs.</w:t>
      </w:r>
      <w:r>
        <w:rPr>
          <w:color w:val="000000" w:themeColor="text1"/>
          <w:highlight w:val="none"/>
          <w:u w:val="single"/>
          <w:vertAlign w:val="baseline"/>
        </w:rPr>
      </w:r>
      <w:r/>
    </w:p>
    <w:p>
      <w:pPr>
        <w:ind w:left="-850" w:right="0" w:firstLine="850"/>
        <w:jc w:val="both"/>
        <w:rPr>
          <w:highlight w:val="none"/>
        </w:rPr>
      </w:pPr>
      <w:r>
        <w:rPr>
          <w:highlight w:val="none"/>
        </w:rPr>
        <w:t xml:space="preserve">Sur le même exemple, tu peux montrer l’influence de la dilution pour l’équilibre de complexation et expliquer maintenant mathématiquement l’évolution. C’est largement préférable aux diagrammes de prédominance qui sont des outils bien plus avancés et qui ne n’illustrent pas le concept d’équilibre mais en exploite les conséquences.</w:t>
      </w:r>
      <w:r>
        <w:rPr>
          <w:highlight w:val="none"/>
        </w:rPr>
      </w:r>
      <w:r/>
    </w:p>
    <w:p>
      <w:pPr>
        <w:ind w:left="-850" w:right="0" w:firstLine="0"/>
        <w:jc w:val="both"/>
        <w:rPr>
          <w:color w:val="FF0000"/>
          <w:highlight w:val="none"/>
        </w:rPr>
      </w:pPr>
      <w:r>
        <w:rPr>
          <w:color w:val="FF0000"/>
          <w:highlight w:val="none"/>
        </w:rPr>
        <w:t xml:space="preserve">Conclusion :</w:t>
      </w:r>
      <w:r>
        <w:rPr>
          <w:color w:val="FF0000"/>
          <w:highlight w:val="none"/>
        </w:rPr>
      </w:r>
      <w:r/>
    </w:p>
    <w:p>
      <w:pPr>
        <w:ind w:left="-850" w:right="0" w:firstLine="0"/>
        <w:jc w:val="both"/>
        <w:rPr>
          <w:color w:val="000000"/>
          <w:highlight w:val="none"/>
        </w:rPr>
      </w:pPr>
      <w:r>
        <w:rPr>
          <w:color w:val="FF0000"/>
          <w:highlight w:val="none"/>
        </w:rPr>
        <w:tab/>
      </w:r>
      <w:r>
        <w:rPr>
          <w:color w:val="000000" w:themeColor="text1"/>
          <w:highlight w:val="none"/>
        </w:rPr>
        <w:t xml:space="preserve">Tu peux faire un récapitulatif de la leçon et ouvrir sur les autres types d’équilibre. L’objectif de chaque équilib</w:t>
      </w:r>
      <w:r>
        <w:rPr>
          <w:color w:val="000000" w:themeColor="text1"/>
          <w:highlight w:val="none"/>
        </w:rPr>
        <w:t xml:space="preserve">re est spécifique : pour acido-basique c’est se familiariser avec les équilibres en solution aqueuse, déterminer des états finaux et prédire l’ordre des réactions quand il y a plusieurs réactions en jeu ; celle des complexes c’est surtout de décrire les c</w:t>
      </w:r>
      <w:r>
        <w:rPr>
          <w:color w:val="000000" w:themeColor="text1"/>
          <w:highlight w:val="none"/>
        </w:rPr>
        <w:t xml:space="preserve">omplexe de coordination et montrer qu’ils sont labiles en jouant sur les constantes d’équilibre ; pour la précipitation c’est montrer que pour les espèces d’activité 1 qui ne sont pas en excès, il existe des conditions où il y a rupture d’équilibre car l’e</w:t>
      </w:r>
      <w:r>
        <w:rPr>
          <w:color w:val="000000" w:themeColor="text1"/>
          <w:highlight w:val="none"/>
        </w:rPr>
        <w:t xml:space="preserve">spèce solide est absente et il y a rupture d’équilibre ; et pour l’oxydoréduction, on change radicalement de formalisme avec les potentiels qui est bien plus approprié pour l’étude de ces systèmes qui vont être très souvent déplacés fortement dans un sens.</w:t>
      </w:r>
      <w:r>
        <w:rPr>
          <w:color w:val="000000" w:themeColor="text1"/>
          <w:highlight w:val="none"/>
        </w:rPr>
      </w:r>
      <w:r/>
    </w:p>
    <w:p>
      <w:pPr>
        <w:ind w:left="-850" w:right="0" w:firstLine="0"/>
        <w:jc w:val="both"/>
        <w:rPr>
          <w:color w:val="auto"/>
          <w:highlight w:val="none"/>
        </w:rPr>
      </w:pPr>
      <w:r>
        <w:rPr>
          <w:color w:val="auto"/>
          <w:highlight w:val="none"/>
        </w:rP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1."/>
      <w:lvlJc w:val="right"/>
      <w:pPr>
        <w:ind w:left="709" w:hanging="360"/>
      </w:pPr>
      <w:rPr>
        <w:color w:val="FF0000"/>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
    <w:multiLevelType w:val="hybridMultilevel"/>
    <w:lvl w:ilvl="0">
      <w:start w:val="1"/>
      <w:numFmt w:val="upperRoman"/>
      <w:isLgl w:val="false"/>
      <w:suff w:val="tab"/>
      <w:lvlText w:val="%1."/>
      <w:lvlJc w:val="right"/>
      <w:pPr>
        <w:ind w:left="709" w:hanging="360"/>
      </w:pPr>
      <w:rPr>
        <w:color w:val="FF0000"/>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
    <w:multiLevelType w:val="hybridMultilevel"/>
    <w:lvl w:ilvl="0">
      <w:start w:val="1"/>
      <w:numFmt w:val="upperRoman"/>
      <w:isLgl w:val="false"/>
      <w:suff w:val="tab"/>
      <w:lvlText w:val="%1."/>
      <w:lvlJc w:val="righ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4">
    <w:multiLevelType w:val="hybridMultilevel"/>
    <w:lvl w:ilvl="0">
      <w:start w:val="1"/>
      <w:numFmt w:val="upperRoman"/>
      <w:isLgl w:val="false"/>
      <w:suff w:val="tab"/>
      <w:lvlText w:val="%1."/>
      <w:lvlJc w:val="right"/>
      <w:pPr>
        <w:ind w:left="709" w:hanging="360"/>
      </w:pPr>
      <w:rPr>
        <w:color w:val="FF0000"/>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fr-FR" w:bidi="ar-SA" w:eastAsia="en-US"/>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44">
    <w:name w:val="Heading 1"/>
    <w:basedOn w:val="820"/>
    <w:next w:val="820"/>
    <w:link w:val="645"/>
    <w:uiPriority w:val="9"/>
    <w:qFormat/>
    <w:pPr>
      <w:keepLines/>
      <w:keepNext/>
      <w:spacing w:before="480" w:after="200"/>
      <w:outlineLvl w:val="0"/>
    </w:pPr>
    <w:rPr>
      <w:rFonts w:ascii="Arial" w:hAnsi="Arial" w:cs="Arial" w:eastAsia="Arial"/>
      <w:sz w:val="40"/>
      <w:szCs w:val="40"/>
    </w:rPr>
  </w:style>
  <w:style w:type="character" w:styleId="645">
    <w:name w:val="Heading 1 Char"/>
    <w:link w:val="644"/>
    <w:uiPriority w:val="9"/>
    <w:rPr>
      <w:rFonts w:ascii="Arial" w:hAnsi="Arial" w:cs="Arial" w:eastAsia="Arial"/>
      <w:sz w:val="40"/>
      <w:szCs w:val="40"/>
    </w:rPr>
  </w:style>
  <w:style w:type="paragraph" w:styleId="646">
    <w:name w:val="Heading 2"/>
    <w:basedOn w:val="820"/>
    <w:next w:val="820"/>
    <w:link w:val="647"/>
    <w:uiPriority w:val="9"/>
    <w:unhideWhenUsed/>
    <w:qFormat/>
    <w:pPr>
      <w:keepLines/>
      <w:keepNext/>
      <w:spacing w:before="360" w:after="200"/>
      <w:outlineLvl w:val="1"/>
    </w:pPr>
    <w:rPr>
      <w:rFonts w:ascii="Arial" w:hAnsi="Arial" w:cs="Arial" w:eastAsia="Arial"/>
      <w:sz w:val="34"/>
    </w:rPr>
  </w:style>
  <w:style w:type="character" w:styleId="647">
    <w:name w:val="Heading 2 Char"/>
    <w:link w:val="646"/>
    <w:uiPriority w:val="9"/>
    <w:rPr>
      <w:rFonts w:ascii="Arial" w:hAnsi="Arial" w:cs="Arial" w:eastAsia="Arial"/>
      <w:sz w:val="34"/>
    </w:rPr>
  </w:style>
  <w:style w:type="paragraph" w:styleId="648">
    <w:name w:val="Heading 3"/>
    <w:basedOn w:val="820"/>
    <w:next w:val="820"/>
    <w:link w:val="649"/>
    <w:uiPriority w:val="9"/>
    <w:unhideWhenUsed/>
    <w:qFormat/>
    <w:pPr>
      <w:keepLines/>
      <w:keepNext/>
      <w:spacing w:before="320" w:after="200"/>
      <w:outlineLvl w:val="2"/>
    </w:pPr>
    <w:rPr>
      <w:rFonts w:ascii="Arial" w:hAnsi="Arial" w:cs="Arial" w:eastAsia="Arial"/>
      <w:sz w:val="30"/>
      <w:szCs w:val="30"/>
    </w:rPr>
  </w:style>
  <w:style w:type="character" w:styleId="649">
    <w:name w:val="Heading 3 Char"/>
    <w:link w:val="648"/>
    <w:uiPriority w:val="9"/>
    <w:rPr>
      <w:rFonts w:ascii="Arial" w:hAnsi="Arial" w:cs="Arial" w:eastAsia="Arial"/>
      <w:sz w:val="30"/>
      <w:szCs w:val="30"/>
    </w:rPr>
  </w:style>
  <w:style w:type="paragraph" w:styleId="650">
    <w:name w:val="Heading 4"/>
    <w:basedOn w:val="820"/>
    <w:next w:val="820"/>
    <w:link w:val="651"/>
    <w:uiPriority w:val="9"/>
    <w:unhideWhenUsed/>
    <w:qFormat/>
    <w:pPr>
      <w:keepLines/>
      <w:keepNext/>
      <w:spacing w:before="320" w:after="200"/>
      <w:outlineLvl w:val="3"/>
    </w:pPr>
    <w:rPr>
      <w:rFonts w:ascii="Arial" w:hAnsi="Arial" w:cs="Arial" w:eastAsia="Arial"/>
      <w:b/>
      <w:bCs/>
      <w:sz w:val="26"/>
      <w:szCs w:val="26"/>
    </w:rPr>
  </w:style>
  <w:style w:type="character" w:styleId="651">
    <w:name w:val="Heading 4 Char"/>
    <w:link w:val="650"/>
    <w:uiPriority w:val="9"/>
    <w:rPr>
      <w:rFonts w:ascii="Arial" w:hAnsi="Arial" w:cs="Arial" w:eastAsia="Arial"/>
      <w:b/>
      <w:bCs/>
      <w:sz w:val="26"/>
      <w:szCs w:val="26"/>
    </w:rPr>
  </w:style>
  <w:style w:type="paragraph" w:styleId="652">
    <w:name w:val="Heading 5"/>
    <w:basedOn w:val="820"/>
    <w:next w:val="820"/>
    <w:link w:val="653"/>
    <w:uiPriority w:val="9"/>
    <w:unhideWhenUsed/>
    <w:qFormat/>
    <w:pPr>
      <w:keepLines/>
      <w:keepNext/>
      <w:spacing w:before="320" w:after="200"/>
      <w:outlineLvl w:val="4"/>
    </w:pPr>
    <w:rPr>
      <w:rFonts w:ascii="Arial" w:hAnsi="Arial" w:cs="Arial" w:eastAsia="Arial"/>
      <w:b/>
      <w:bCs/>
      <w:sz w:val="24"/>
      <w:szCs w:val="24"/>
    </w:rPr>
  </w:style>
  <w:style w:type="character" w:styleId="653">
    <w:name w:val="Heading 5 Char"/>
    <w:link w:val="652"/>
    <w:uiPriority w:val="9"/>
    <w:rPr>
      <w:rFonts w:ascii="Arial" w:hAnsi="Arial" w:cs="Arial" w:eastAsia="Arial"/>
      <w:b/>
      <w:bCs/>
      <w:sz w:val="24"/>
      <w:szCs w:val="24"/>
    </w:rPr>
  </w:style>
  <w:style w:type="paragraph" w:styleId="654">
    <w:name w:val="Heading 6"/>
    <w:basedOn w:val="820"/>
    <w:next w:val="820"/>
    <w:link w:val="655"/>
    <w:uiPriority w:val="9"/>
    <w:unhideWhenUsed/>
    <w:qFormat/>
    <w:pPr>
      <w:keepLines/>
      <w:keepNext/>
      <w:spacing w:before="320" w:after="200"/>
      <w:outlineLvl w:val="5"/>
    </w:pPr>
    <w:rPr>
      <w:rFonts w:ascii="Arial" w:hAnsi="Arial" w:cs="Arial" w:eastAsia="Arial"/>
      <w:b/>
      <w:bCs/>
      <w:sz w:val="22"/>
      <w:szCs w:val="22"/>
    </w:rPr>
  </w:style>
  <w:style w:type="character" w:styleId="655">
    <w:name w:val="Heading 6 Char"/>
    <w:link w:val="654"/>
    <w:uiPriority w:val="9"/>
    <w:rPr>
      <w:rFonts w:ascii="Arial" w:hAnsi="Arial" w:cs="Arial" w:eastAsia="Arial"/>
      <w:b/>
      <w:bCs/>
      <w:sz w:val="22"/>
      <w:szCs w:val="22"/>
    </w:rPr>
  </w:style>
  <w:style w:type="paragraph" w:styleId="656">
    <w:name w:val="Heading 7"/>
    <w:basedOn w:val="820"/>
    <w:next w:val="820"/>
    <w:link w:val="657"/>
    <w:uiPriority w:val="9"/>
    <w:unhideWhenUsed/>
    <w:qFormat/>
    <w:pPr>
      <w:keepLines/>
      <w:keepNext/>
      <w:spacing w:before="320" w:after="200"/>
      <w:outlineLvl w:val="6"/>
    </w:pPr>
    <w:rPr>
      <w:rFonts w:ascii="Arial" w:hAnsi="Arial" w:cs="Arial" w:eastAsia="Arial"/>
      <w:b/>
      <w:bCs/>
      <w:i/>
      <w:iCs/>
      <w:sz w:val="22"/>
      <w:szCs w:val="22"/>
    </w:rPr>
  </w:style>
  <w:style w:type="character" w:styleId="657">
    <w:name w:val="Heading 7 Char"/>
    <w:link w:val="656"/>
    <w:uiPriority w:val="9"/>
    <w:rPr>
      <w:rFonts w:ascii="Arial" w:hAnsi="Arial" w:cs="Arial" w:eastAsia="Arial"/>
      <w:b/>
      <w:bCs/>
      <w:i/>
      <w:iCs/>
      <w:sz w:val="22"/>
      <w:szCs w:val="22"/>
    </w:rPr>
  </w:style>
  <w:style w:type="paragraph" w:styleId="658">
    <w:name w:val="Heading 8"/>
    <w:basedOn w:val="820"/>
    <w:next w:val="820"/>
    <w:link w:val="659"/>
    <w:uiPriority w:val="9"/>
    <w:unhideWhenUsed/>
    <w:qFormat/>
    <w:pPr>
      <w:keepLines/>
      <w:keepNext/>
      <w:spacing w:before="320" w:after="200"/>
      <w:outlineLvl w:val="7"/>
    </w:pPr>
    <w:rPr>
      <w:rFonts w:ascii="Arial" w:hAnsi="Arial" w:cs="Arial" w:eastAsia="Arial"/>
      <w:i/>
      <w:iCs/>
      <w:sz w:val="22"/>
      <w:szCs w:val="22"/>
    </w:rPr>
  </w:style>
  <w:style w:type="character" w:styleId="659">
    <w:name w:val="Heading 8 Char"/>
    <w:link w:val="658"/>
    <w:uiPriority w:val="9"/>
    <w:rPr>
      <w:rFonts w:ascii="Arial" w:hAnsi="Arial" w:cs="Arial" w:eastAsia="Arial"/>
      <w:i/>
      <w:iCs/>
      <w:sz w:val="22"/>
      <w:szCs w:val="22"/>
    </w:rPr>
  </w:style>
  <w:style w:type="paragraph" w:styleId="660">
    <w:name w:val="Heading 9"/>
    <w:basedOn w:val="820"/>
    <w:next w:val="820"/>
    <w:link w:val="661"/>
    <w:uiPriority w:val="9"/>
    <w:unhideWhenUsed/>
    <w:qFormat/>
    <w:pPr>
      <w:keepLines/>
      <w:keepNext/>
      <w:spacing w:before="320" w:after="200"/>
      <w:outlineLvl w:val="8"/>
    </w:pPr>
    <w:rPr>
      <w:rFonts w:ascii="Arial" w:hAnsi="Arial" w:cs="Arial" w:eastAsia="Arial"/>
      <w:i/>
      <w:iCs/>
      <w:sz w:val="21"/>
      <w:szCs w:val="21"/>
    </w:rPr>
  </w:style>
  <w:style w:type="character" w:styleId="661">
    <w:name w:val="Heading 9 Char"/>
    <w:link w:val="660"/>
    <w:uiPriority w:val="9"/>
    <w:rPr>
      <w:rFonts w:ascii="Arial" w:hAnsi="Arial" w:cs="Arial" w:eastAsia="Arial"/>
      <w:i/>
      <w:iCs/>
      <w:sz w:val="21"/>
      <w:szCs w:val="21"/>
    </w:rPr>
  </w:style>
  <w:style w:type="paragraph" w:styleId="662">
    <w:name w:val="Title"/>
    <w:basedOn w:val="820"/>
    <w:next w:val="820"/>
    <w:link w:val="663"/>
    <w:uiPriority w:val="10"/>
    <w:qFormat/>
    <w:pPr>
      <w:contextualSpacing/>
      <w:spacing w:before="300" w:after="200"/>
    </w:pPr>
    <w:rPr>
      <w:sz w:val="48"/>
      <w:szCs w:val="48"/>
    </w:rPr>
  </w:style>
  <w:style w:type="character" w:styleId="663">
    <w:name w:val="Title Char"/>
    <w:link w:val="662"/>
    <w:uiPriority w:val="10"/>
    <w:rPr>
      <w:sz w:val="48"/>
      <w:szCs w:val="48"/>
    </w:rPr>
  </w:style>
  <w:style w:type="paragraph" w:styleId="664">
    <w:name w:val="Subtitle"/>
    <w:basedOn w:val="820"/>
    <w:next w:val="820"/>
    <w:link w:val="665"/>
    <w:uiPriority w:val="11"/>
    <w:qFormat/>
    <w:pPr>
      <w:spacing w:before="200" w:after="200"/>
    </w:pPr>
    <w:rPr>
      <w:sz w:val="24"/>
      <w:szCs w:val="24"/>
    </w:rPr>
  </w:style>
  <w:style w:type="character" w:styleId="665">
    <w:name w:val="Subtitle Char"/>
    <w:link w:val="664"/>
    <w:uiPriority w:val="11"/>
    <w:rPr>
      <w:sz w:val="24"/>
      <w:szCs w:val="24"/>
    </w:rPr>
  </w:style>
  <w:style w:type="paragraph" w:styleId="666">
    <w:name w:val="Quote"/>
    <w:basedOn w:val="820"/>
    <w:next w:val="820"/>
    <w:link w:val="667"/>
    <w:uiPriority w:val="29"/>
    <w:qFormat/>
    <w:pPr>
      <w:ind w:left="720" w:right="720"/>
    </w:pPr>
    <w:rPr>
      <w:i/>
    </w:rPr>
  </w:style>
  <w:style w:type="character" w:styleId="667">
    <w:name w:val="Quote Char"/>
    <w:link w:val="666"/>
    <w:uiPriority w:val="29"/>
    <w:rPr>
      <w:i/>
    </w:rPr>
  </w:style>
  <w:style w:type="paragraph" w:styleId="668">
    <w:name w:val="Intense Quote"/>
    <w:basedOn w:val="820"/>
    <w:next w:val="820"/>
    <w:link w:val="66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9">
    <w:name w:val="Intense Quote Char"/>
    <w:link w:val="668"/>
    <w:uiPriority w:val="30"/>
    <w:rPr>
      <w:i/>
    </w:rPr>
  </w:style>
  <w:style w:type="paragraph" w:styleId="670">
    <w:name w:val="Header"/>
    <w:basedOn w:val="820"/>
    <w:link w:val="671"/>
    <w:uiPriority w:val="99"/>
    <w:unhideWhenUsed/>
    <w:pPr>
      <w:spacing w:after="0" w:line="240" w:lineRule="auto"/>
      <w:tabs>
        <w:tab w:val="center" w:pos="7143" w:leader="none"/>
        <w:tab w:val="right" w:pos="14287" w:leader="none"/>
      </w:tabs>
    </w:pPr>
  </w:style>
  <w:style w:type="character" w:styleId="671">
    <w:name w:val="Header Char"/>
    <w:link w:val="670"/>
    <w:uiPriority w:val="99"/>
  </w:style>
  <w:style w:type="paragraph" w:styleId="672">
    <w:name w:val="Footer"/>
    <w:basedOn w:val="820"/>
    <w:link w:val="675"/>
    <w:uiPriority w:val="99"/>
    <w:unhideWhenUsed/>
    <w:pPr>
      <w:spacing w:after="0" w:line="240" w:lineRule="auto"/>
      <w:tabs>
        <w:tab w:val="center" w:pos="7143" w:leader="none"/>
        <w:tab w:val="right" w:pos="14287" w:leader="none"/>
      </w:tabs>
    </w:pPr>
  </w:style>
  <w:style w:type="character" w:styleId="673">
    <w:name w:val="Footer Char"/>
    <w:link w:val="672"/>
    <w:uiPriority w:val="99"/>
  </w:style>
  <w:style w:type="paragraph" w:styleId="674">
    <w:name w:val="Caption"/>
    <w:basedOn w:val="820"/>
    <w:next w:val="820"/>
    <w:uiPriority w:val="35"/>
    <w:semiHidden/>
    <w:unhideWhenUsed/>
    <w:qFormat/>
    <w:pPr>
      <w:spacing w:line="276" w:lineRule="auto"/>
    </w:pPr>
    <w:rPr>
      <w:b/>
      <w:bCs/>
      <w:color w:val="4F81BD" w:themeColor="accent1"/>
      <w:sz w:val="18"/>
      <w:szCs w:val="18"/>
    </w:rPr>
  </w:style>
  <w:style w:type="character" w:styleId="675">
    <w:name w:val="Caption Char"/>
    <w:basedOn w:val="674"/>
    <w:link w:val="672"/>
    <w:uiPriority w:val="99"/>
  </w:style>
  <w:style w:type="table" w:styleId="676">
    <w:name w:val="Table Grid"/>
    <w:basedOn w:val="82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77">
    <w:name w:val="Table Grid Light"/>
    <w:basedOn w:val="8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78">
    <w:name w:val="Plain Table 1"/>
    <w:basedOn w:val="8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9">
    <w:name w:val="Plain Table 2"/>
    <w:basedOn w:val="82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0">
    <w:name w:val="Plain Table 3"/>
    <w:basedOn w:val="8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1">
    <w:name w:val="Plain Table 4"/>
    <w:basedOn w:val="8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2">
    <w:name w:val="Plain Table 5"/>
    <w:basedOn w:val="8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83">
    <w:name w:val="Grid Table 1 Light"/>
    <w:basedOn w:val="82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84">
    <w:name w:val="Grid Table 1 Light - Accent 1"/>
    <w:basedOn w:val="8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85">
    <w:name w:val="Grid Table 1 Light - Accent 2"/>
    <w:basedOn w:val="8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86">
    <w:name w:val="Grid Table 1 Light - Accent 3"/>
    <w:basedOn w:val="8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87">
    <w:name w:val="Grid Table 1 Light - Accent 4"/>
    <w:basedOn w:val="8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88">
    <w:name w:val="Grid Table 1 Light - Accent 5"/>
    <w:basedOn w:val="8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9">
    <w:name w:val="Grid Table 1 Light - Accent 6"/>
    <w:basedOn w:val="8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90">
    <w:name w:val="Grid Table 2"/>
    <w:basedOn w:val="8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91">
    <w:name w:val="Grid Table 2 - Accent 1"/>
    <w:basedOn w:val="8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92">
    <w:name w:val="Grid Table 2 - Accent 2"/>
    <w:basedOn w:val="8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93">
    <w:name w:val="Grid Table 2 - Accent 3"/>
    <w:basedOn w:val="8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94">
    <w:name w:val="Grid Table 2 - Accent 4"/>
    <w:basedOn w:val="8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95">
    <w:name w:val="Grid Table 2 - Accent 5"/>
    <w:basedOn w:val="8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6">
    <w:name w:val="Grid Table 2 - Accent 6"/>
    <w:basedOn w:val="8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7">
    <w:name w:val="Grid Table 3"/>
    <w:basedOn w:val="8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8">
    <w:name w:val="Grid Table 3 - Accent 1"/>
    <w:basedOn w:val="8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9">
    <w:name w:val="Grid Table 3 - Accent 2"/>
    <w:basedOn w:val="8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0">
    <w:name w:val="Grid Table 3 - Accent 3"/>
    <w:basedOn w:val="8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1">
    <w:name w:val="Grid Table 3 - Accent 4"/>
    <w:basedOn w:val="8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2">
    <w:name w:val="Grid Table 3 - Accent 5"/>
    <w:basedOn w:val="8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3">
    <w:name w:val="Grid Table 3 - Accent 6"/>
    <w:basedOn w:val="8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4">
    <w:name w:val="Grid Table 4"/>
    <w:basedOn w:val="82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05">
    <w:name w:val="Grid Table 4 - Accent 1"/>
    <w:basedOn w:val="82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06">
    <w:name w:val="Grid Table 4 - Accent 2"/>
    <w:basedOn w:val="82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07">
    <w:name w:val="Grid Table 4 - Accent 3"/>
    <w:basedOn w:val="82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08">
    <w:name w:val="Grid Table 4 - Accent 4"/>
    <w:basedOn w:val="82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9">
    <w:name w:val="Grid Table 4 - Accent 5"/>
    <w:basedOn w:val="82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10">
    <w:name w:val="Grid Table 4 - Accent 6"/>
    <w:basedOn w:val="82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11">
    <w:name w:val="Grid Table 5 Dark"/>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12">
    <w:name w:val="Grid Table 5 Dark- Accent 1"/>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13">
    <w:name w:val="Grid Table 5 Dark - Accent 2"/>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14">
    <w:name w:val="Grid Table 5 Dark - Accent 3"/>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15">
    <w:name w:val="Grid Table 5 Dark- Accent 4"/>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16">
    <w:name w:val="Grid Table 5 Dark - Accent 5"/>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17">
    <w:name w:val="Grid Table 5 Dark - Accent 6"/>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18">
    <w:name w:val="Grid Table 6 Colorful"/>
    <w:basedOn w:val="82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9">
    <w:name w:val="Grid Table 6 Colorful - Accent 1"/>
    <w:basedOn w:val="82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20">
    <w:name w:val="Grid Table 6 Colorful - Accent 2"/>
    <w:basedOn w:val="8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21">
    <w:name w:val="Grid Table 6 Colorful - Accent 3"/>
    <w:basedOn w:val="82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22">
    <w:name w:val="Grid Table 6 Colorful - Accent 4"/>
    <w:basedOn w:val="8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23">
    <w:name w:val="Grid Table 6 Colorful - Accent 5"/>
    <w:basedOn w:val="82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4">
    <w:name w:val="Grid Table 6 Colorful - Accent 6"/>
    <w:basedOn w:val="82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5">
    <w:name w:val="Grid Table 7 Colorful"/>
    <w:basedOn w:val="82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26">
    <w:name w:val="Grid Table 7 Colorful - Accent 1"/>
    <w:basedOn w:val="82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27">
    <w:name w:val="Grid Table 7 Colorful - Accent 2"/>
    <w:basedOn w:val="82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28">
    <w:name w:val="Grid Table 7 Colorful - Accent 3"/>
    <w:basedOn w:val="82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9">
    <w:name w:val="Grid Table 7 Colorful - Accent 4"/>
    <w:basedOn w:val="82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30">
    <w:name w:val="Grid Table 7 Colorful - Accent 5"/>
    <w:basedOn w:val="82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31">
    <w:name w:val="Grid Table 7 Colorful - Accent 6"/>
    <w:basedOn w:val="82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32">
    <w:name w:val="List Table 1 Light"/>
    <w:basedOn w:val="82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33">
    <w:name w:val="List Table 1 Light - Accent 1"/>
    <w:basedOn w:val="82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34">
    <w:name w:val="List Table 1 Light - Accent 2"/>
    <w:basedOn w:val="82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35">
    <w:name w:val="List Table 1 Light - Accent 3"/>
    <w:basedOn w:val="82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36">
    <w:name w:val="List Table 1 Light - Accent 4"/>
    <w:basedOn w:val="82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37">
    <w:name w:val="List Table 1 Light - Accent 5"/>
    <w:basedOn w:val="82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38">
    <w:name w:val="List Table 1 Light - Accent 6"/>
    <w:basedOn w:val="82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9">
    <w:name w:val="List Table 2"/>
    <w:basedOn w:val="82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40">
    <w:name w:val="List Table 2 - Accent 1"/>
    <w:basedOn w:val="82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41">
    <w:name w:val="List Table 2 - Accent 2"/>
    <w:basedOn w:val="82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42">
    <w:name w:val="List Table 2 - Accent 3"/>
    <w:basedOn w:val="82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43">
    <w:name w:val="List Table 2 - Accent 4"/>
    <w:basedOn w:val="82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44">
    <w:name w:val="List Table 2 - Accent 5"/>
    <w:basedOn w:val="82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45">
    <w:name w:val="List Table 2 - Accent 6"/>
    <w:basedOn w:val="82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46">
    <w:name w:val="List Table 3"/>
    <w:basedOn w:val="8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7">
    <w:name w:val="List Table 3 - Accent 1"/>
    <w:basedOn w:val="82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48">
    <w:name w:val="List Table 3 - Accent 2"/>
    <w:basedOn w:val="8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49">
    <w:name w:val="List Table 3 - Accent 3"/>
    <w:basedOn w:val="82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50">
    <w:name w:val="List Table 3 - Accent 4"/>
    <w:basedOn w:val="8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51">
    <w:name w:val="List Table 3 - Accent 5"/>
    <w:basedOn w:val="82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52">
    <w:name w:val="List Table 3 - Accent 6"/>
    <w:basedOn w:val="82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53">
    <w:name w:val="List Table 4"/>
    <w:basedOn w:val="8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4">
    <w:name w:val="List Table 4 - Accent 1"/>
    <w:basedOn w:val="82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5">
    <w:name w:val="List Table 4 - Accent 2"/>
    <w:basedOn w:val="82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56">
    <w:name w:val="List Table 4 - Accent 3"/>
    <w:basedOn w:val="82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57">
    <w:name w:val="List Table 4 - Accent 4"/>
    <w:basedOn w:val="82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58">
    <w:name w:val="List Table 4 - Accent 5"/>
    <w:basedOn w:val="82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59">
    <w:name w:val="List Table 4 - Accent 6"/>
    <w:basedOn w:val="82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60">
    <w:name w:val="List Table 5 Dark"/>
    <w:basedOn w:val="82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1">
    <w:name w:val="List Table 5 Dark - Accent 1"/>
    <w:basedOn w:val="82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2">
    <w:name w:val="List Table 5 Dark - Accent 2"/>
    <w:basedOn w:val="82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3">
    <w:name w:val="List Table 5 Dark - Accent 3"/>
    <w:basedOn w:val="82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4">
    <w:name w:val="List Table 5 Dark - Accent 4"/>
    <w:basedOn w:val="82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5">
    <w:name w:val="List Table 5 Dark - Accent 5"/>
    <w:basedOn w:val="82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6">
    <w:name w:val="List Table 5 Dark - Accent 6"/>
    <w:basedOn w:val="82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7">
    <w:name w:val="List Table 6 Colorful"/>
    <w:basedOn w:val="82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68">
    <w:name w:val="List Table 6 Colorful - Accent 1"/>
    <w:basedOn w:val="82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69">
    <w:name w:val="List Table 6 Colorful - Accent 2"/>
    <w:basedOn w:val="82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70">
    <w:name w:val="List Table 6 Colorful - Accent 3"/>
    <w:basedOn w:val="82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71">
    <w:name w:val="List Table 6 Colorful - Accent 4"/>
    <w:basedOn w:val="82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72">
    <w:name w:val="List Table 6 Colorful - Accent 5"/>
    <w:basedOn w:val="82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73">
    <w:name w:val="List Table 6 Colorful - Accent 6"/>
    <w:basedOn w:val="82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74">
    <w:name w:val="List Table 7 Colorful"/>
    <w:basedOn w:val="82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75">
    <w:name w:val="List Table 7 Colorful - Accent 1"/>
    <w:basedOn w:val="82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76">
    <w:name w:val="List Table 7 Colorful - Accent 2"/>
    <w:basedOn w:val="82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77">
    <w:name w:val="List Table 7 Colorful - Accent 3"/>
    <w:basedOn w:val="82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78">
    <w:name w:val="List Table 7 Colorful - Accent 4"/>
    <w:basedOn w:val="82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79">
    <w:name w:val="List Table 7 Colorful - Accent 5"/>
    <w:basedOn w:val="82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80">
    <w:name w:val="List Table 7 Colorful - Accent 6"/>
    <w:basedOn w:val="82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81">
    <w:name w:val="Lined - Accent"/>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2">
    <w:name w:val="Lined - Accent 1"/>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83">
    <w:name w:val="Lined - Accent 2"/>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84">
    <w:name w:val="Lined - Accent 3"/>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85">
    <w:name w:val="Lined - Accent 4"/>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86">
    <w:name w:val="Lined - Accent 5"/>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87">
    <w:name w:val="Lined - Accent 6"/>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88">
    <w:name w:val="Bordered &amp; Lined - Accent"/>
    <w:basedOn w:val="82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9">
    <w:name w:val="Bordered &amp; Lined - Accent 1"/>
    <w:basedOn w:val="82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0">
    <w:name w:val="Bordered &amp; Lined - Accent 2"/>
    <w:basedOn w:val="82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1">
    <w:name w:val="Bordered &amp; Lined - Accent 3"/>
    <w:basedOn w:val="82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2">
    <w:name w:val="Bordered &amp; Lined - Accent 4"/>
    <w:basedOn w:val="82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3">
    <w:name w:val="Bordered &amp; Lined - Accent 5"/>
    <w:basedOn w:val="82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4">
    <w:name w:val="Bordered &amp; Lined - Accent 6"/>
    <w:basedOn w:val="82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5">
    <w:name w:val="Bordered"/>
    <w:basedOn w:val="82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96">
    <w:name w:val="Bordered - Accent 1"/>
    <w:basedOn w:val="8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97">
    <w:name w:val="Bordered - Accent 2"/>
    <w:basedOn w:val="8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98">
    <w:name w:val="Bordered - Accent 3"/>
    <w:basedOn w:val="8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9">
    <w:name w:val="Bordered - Accent 4"/>
    <w:basedOn w:val="8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00">
    <w:name w:val="Bordered - Accent 5"/>
    <w:basedOn w:val="8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01">
    <w:name w:val="Bordered - Accent 6"/>
    <w:basedOn w:val="8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02">
    <w:name w:val="Hyperlink"/>
    <w:uiPriority w:val="99"/>
    <w:unhideWhenUsed/>
    <w:rPr>
      <w:color w:val="0000FF" w:themeColor="hyperlink"/>
      <w:u w:val="single"/>
    </w:rPr>
  </w:style>
  <w:style w:type="paragraph" w:styleId="803">
    <w:name w:val="footnote text"/>
    <w:basedOn w:val="820"/>
    <w:link w:val="804"/>
    <w:uiPriority w:val="99"/>
    <w:semiHidden/>
    <w:unhideWhenUsed/>
    <w:pPr>
      <w:spacing w:after="40" w:line="240" w:lineRule="auto"/>
    </w:pPr>
    <w:rPr>
      <w:sz w:val="18"/>
    </w:rPr>
  </w:style>
  <w:style w:type="character" w:styleId="804">
    <w:name w:val="Footnote Text Char"/>
    <w:link w:val="803"/>
    <w:uiPriority w:val="99"/>
    <w:rPr>
      <w:sz w:val="18"/>
    </w:rPr>
  </w:style>
  <w:style w:type="character" w:styleId="805">
    <w:name w:val="footnote reference"/>
    <w:uiPriority w:val="99"/>
    <w:unhideWhenUsed/>
    <w:rPr>
      <w:vertAlign w:val="superscript"/>
    </w:rPr>
  </w:style>
  <w:style w:type="paragraph" w:styleId="806">
    <w:name w:val="endnote text"/>
    <w:basedOn w:val="820"/>
    <w:link w:val="807"/>
    <w:uiPriority w:val="99"/>
    <w:semiHidden/>
    <w:unhideWhenUsed/>
    <w:pPr>
      <w:spacing w:after="0" w:line="240" w:lineRule="auto"/>
    </w:pPr>
    <w:rPr>
      <w:sz w:val="20"/>
    </w:rPr>
  </w:style>
  <w:style w:type="character" w:styleId="807">
    <w:name w:val="Endnote Text Char"/>
    <w:link w:val="806"/>
    <w:uiPriority w:val="99"/>
    <w:rPr>
      <w:sz w:val="20"/>
    </w:rPr>
  </w:style>
  <w:style w:type="character" w:styleId="808">
    <w:name w:val="endnote reference"/>
    <w:uiPriority w:val="99"/>
    <w:semiHidden/>
    <w:unhideWhenUsed/>
    <w:rPr>
      <w:vertAlign w:val="superscript"/>
    </w:rPr>
  </w:style>
  <w:style w:type="paragraph" w:styleId="809">
    <w:name w:val="toc 1"/>
    <w:basedOn w:val="820"/>
    <w:next w:val="820"/>
    <w:uiPriority w:val="39"/>
    <w:unhideWhenUsed/>
    <w:pPr>
      <w:ind w:left="0" w:right="0" w:firstLine="0"/>
      <w:spacing w:after="57"/>
    </w:pPr>
  </w:style>
  <w:style w:type="paragraph" w:styleId="810">
    <w:name w:val="toc 2"/>
    <w:basedOn w:val="820"/>
    <w:next w:val="820"/>
    <w:uiPriority w:val="39"/>
    <w:unhideWhenUsed/>
    <w:pPr>
      <w:ind w:left="283" w:right="0" w:firstLine="0"/>
      <w:spacing w:after="57"/>
    </w:pPr>
  </w:style>
  <w:style w:type="paragraph" w:styleId="811">
    <w:name w:val="toc 3"/>
    <w:basedOn w:val="820"/>
    <w:next w:val="820"/>
    <w:uiPriority w:val="39"/>
    <w:unhideWhenUsed/>
    <w:pPr>
      <w:ind w:left="567" w:right="0" w:firstLine="0"/>
      <w:spacing w:after="57"/>
    </w:pPr>
  </w:style>
  <w:style w:type="paragraph" w:styleId="812">
    <w:name w:val="toc 4"/>
    <w:basedOn w:val="820"/>
    <w:next w:val="820"/>
    <w:uiPriority w:val="39"/>
    <w:unhideWhenUsed/>
    <w:pPr>
      <w:ind w:left="850" w:right="0" w:firstLine="0"/>
      <w:spacing w:after="57"/>
    </w:pPr>
  </w:style>
  <w:style w:type="paragraph" w:styleId="813">
    <w:name w:val="toc 5"/>
    <w:basedOn w:val="820"/>
    <w:next w:val="820"/>
    <w:uiPriority w:val="39"/>
    <w:unhideWhenUsed/>
    <w:pPr>
      <w:ind w:left="1134" w:right="0" w:firstLine="0"/>
      <w:spacing w:after="57"/>
    </w:pPr>
  </w:style>
  <w:style w:type="paragraph" w:styleId="814">
    <w:name w:val="toc 6"/>
    <w:basedOn w:val="820"/>
    <w:next w:val="820"/>
    <w:uiPriority w:val="39"/>
    <w:unhideWhenUsed/>
    <w:pPr>
      <w:ind w:left="1417" w:right="0" w:firstLine="0"/>
      <w:spacing w:after="57"/>
    </w:pPr>
  </w:style>
  <w:style w:type="paragraph" w:styleId="815">
    <w:name w:val="toc 7"/>
    <w:basedOn w:val="820"/>
    <w:next w:val="820"/>
    <w:uiPriority w:val="39"/>
    <w:unhideWhenUsed/>
    <w:pPr>
      <w:ind w:left="1701" w:right="0" w:firstLine="0"/>
      <w:spacing w:after="57"/>
    </w:pPr>
  </w:style>
  <w:style w:type="paragraph" w:styleId="816">
    <w:name w:val="toc 8"/>
    <w:basedOn w:val="820"/>
    <w:next w:val="820"/>
    <w:uiPriority w:val="39"/>
    <w:unhideWhenUsed/>
    <w:pPr>
      <w:ind w:left="1984" w:right="0" w:firstLine="0"/>
      <w:spacing w:after="57"/>
    </w:pPr>
  </w:style>
  <w:style w:type="paragraph" w:styleId="817">
    <w:name w:val="toc 9"/>
    <w:basedOn w:val="820"/>
    <w:next w:val="820"/>
    <w:uiPriority w:val="39"/>
    <w:unhideWhenUsed/>
    <w:pPr>
      <w:ind w:left="2268" w:right="0" w:firstLine="0"/>
      <w:spacing w:after="57"/>
    </w:pPr>
  </w:style>
  <w:style w:type="paragraph" w:styleId="818">
    <w:name w:val="TOC Heading"/>
    <w:uiPriority w:val="39"/>
    <w:unhideWhenUsed/>
  </w:style>
  <w:style w:type="paragraph" w:styleId="819">
    <w:name w:val="table of figures"/>
    <w:basedOn w:val="820"/>
    <w:next w:val="820"/>
    <w:uiPriority w:val="99"/>
    <w:unhideWhenUsed/>
    <w:pPr>
      <w:spacing w:after="0" w:afterAutospacing="0"/>
    </w:pPr>
  </w:style>
  <w:style w:type="paragraph" w:styleId="820" w:default="1">
    <w:name w:val="Normal"/>
    <w:qFormat/>
  </w:style>
  <w:style w:type="table" w:styleId="821" w:default="1">
    <w:name w:val="Normal Table"/>
    <w:uiPriority w:val="99"/>
    <w:semiHidden/>
    <w:unhideWhenUsed/>
    <w:tblPr>
      <w:tblInd w:w="0" w:type="dxa"/>
      <w:tblCellMar>
        <w:left w:w="108" w:type="dxa"/>
        <w:top w:w="0" w:type="dxa"/>
        <w:right w:w="108" w:type="dxa"/>
        <w:bottom w:w="0" w:type="dxa"/>
      </w:tblCellMar>
    </w:tblPr>
  </w:style>
  <w:style w:type="numbering" w:styleId="822" w:default="1">
    <w:name w:val="No List"/>
    <w:uiPriority w:val="99"/>
    <w:semiHidden/>
    <w:unhideWhenUsed/>
  </w:style>
  <w:style w:type="paragraph" w:styleId="823">
    <w:name w:val="No Spacing"/>
    <w:basedOn w:val="820"/>
    <w:uiPriority w:val="1"/>
    <w:qFormat/>
    <w:pPr>
      <w:spacing w:after="0" w:line="240" w:lineRule="auto"/>
    </w:pPr>
  </w:style>
  <w:style w:type="paragraph" w:styleId="824">
    <w:name w:val="List Paragraph"/>
    <w:basedOn w:val="820"/>
    <w:uiPriority w:val="34"/>
    <w:qFormat/>
    <w:pPr>
      <w:contextualSpacing/>
      <w:ind w:left="720"/>
    </w:pPr>
  </w:style>
  <w:style w:type="character" w:styleId="82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ONLYOFFICE/7.0.0.127</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modified xsi:type="dcterms:W3CDTF">2022-05-23T08:09:48Z</dcterms:modified>
</cp:coreProperties>
</file>